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ABD7" w14:textId="6BB60D57" w:rsidR="00144F39" w:rsidRPr="00F73558" w:rsidRDefault="00144F39" w:rsidP="00144F39">
      <w:pPr>
        <w:rPr>
          <w:rFonts w:ascii="Gill Sans Light" w:hAnsi="Gill Sans Light" w:cs="Gill Sans Light"/>
          <w:b/>
          <w:sz w:val="23"/>
          <w:szCs w:val="23"/>
        </w:rPr>
      </w:pPr>
    </w:p>
    <w:p w14:paraId="2FB38294" w14:textId="422AA0F1" w:rsidR="00144F39" w:rsidRPr="00F73558" w:rsidRDefault="00916B65" w:rsidP="00144F39">
      <w:pPr>
        <w:pStyle w:val="Header"/>
        <w:rPr>
          <w:rFonts w:ascii="Gill Sans Light" w:hAnsi="Gill Sans Light" w:cs="Gill Sans Light"/>
          <w:b/>
          <w:color w:val="652C90"/>
          <w:sz w:val="34"/>
          <w:szCs w:val="34"/>
        </w:rPr>
      </w:pPr>
      <w:r w:rsidRPr="00F73558">
        <w:rPr>
          <w:rFonts w:ascii="Gill Sans Light" w:hAnsi="Gill Sans Light" w:cs="Gill Sans Light"/>
          <w:b/>
          <w:noProof/>
          <w:color w:val="652C90"/>
          <w:sz w:val="34"/>
          <w:szCs w:val="34"/>
        </w:rPr>
        <w:drawing>
          <wp:anchor distT="0" distB="0" distL="114300" distR="114300" simplePos="0" relativeHeight="251663360" behindDoc="0" locked="0" layoutInCell="1" allowOverlap="1" wp14:anchorId="3000C574" wp14:editId="786D0B66">
            <wp:simplePos x="0" y="0"/>
            <wp:positionH relativeFrom="margin">
              <wp:posOffset>-10160</wp:posOffset>
            </wp:positionH>
            <wp:positionV relativeFrom="margin">
              <wp:posOffset>165100</wp:posOffset>
            </wp:positionV>
            <wp:extent cx="1400175" cy="1120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logo-purple-print-darker.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120140"/>
                    </a:xfrm>
                    <a:prstGeom prst="rect">
                      <a:avLst/>
                    </a:prstGeom>
                  </pic:spPr>
                </pic:pic>
              </a:graphicData>
            </a:graphic>
            <wp14:sizeRelH relativeFrom="margin">
              <wp14:pctWidth>0</wp14:pctWidth>
            </wp14:sizeRelH>
            <wp14:sizeRelV relativeFrom="margin">
              <wp14:pctHeight>0</wp14:pctHeight>
            </wp14:sizeRelV>
          </wp:anchor>
        </w:drawing>
      </w:r>
    </w:p>
    <w:p w14:paraId="7EA830F2" w14:textId="77777777" w:rsidR="00144F39" w:rsidRPr="00F73558" w:rsidRDefault="00144F39" w:rsidP="00144F39">
      <w:pPr>
        <w:rPr>
          <w:rFonts w:ascii="Gill Sans Light" w:hAnsi="Gill Sans Light" w:cs="Gill Sans Light"/>
          <w:b/>
          <w:color w:val="652C90"/>
        </w:rPr>
      </w:pPr>
    </w:p>
    <w:p w14:paraId="1922F7ED" w14:textId="77777777" w:rsidR="00144F39" w:rsidRPr="00F73558" w:rsidRDefault="00144F39" w:rsidP="00144F39">
      <w:pPr>
        <w:rPr>
          <w:rFonts w:ascii="Century Gothic" w:hAnsi="Century Gothic" w:cs="Gill Sans Light"/>
          <w:color w:val="652C90"/>
          <w:sz w:val="34"/>
          <w:szCs w:val="34"/>
        </w:rPr>
      </w:pPr>
      <w:r w:rsidRPr="00F73558">
        <w:rPr>
          <w:rFonts w:ascii="Century Gothic" w:hAnsi="Century Gothic" w:cs="Gill Sans Light"/>
          <w:color w:val="652C90"/>
          <w:sz w:val="34"/>
          <w:szCs w:val="34"/>
        </w:rPr>
        <w:t>Job Description</w:t>
      </w:r>
    </w:p>
    <w:p w14:paraId="6D8E035B" w14:textId="2319B31C" w:rsidR="00144F39" w:rsidRPr="00F73558" w:rsidRDefault="007944C3" w:rsidP="00144F39">
      <w:pPr>
        <w:rPr>
          <w:rFonts w:ascii="Century Gothic" w:hAnsi="Century Gothic" w:cs="Gill Sans Light"/>
          <w:color w:val="652C90"/>
          <w:sz w:val="28"/>
          <w:szCs w:val="28"/>
        </w:rPr>
      </w:pPr>
      <w:r>
        <w:rPr>
          <w:rFonts w:ascii="Century Gothic" w:hAnsi="Century Gothic" w:cs="Gill Sans Light"/>
          <w:color w:val="652C90"/>
          <w:sz w:val="28"/>
          <w:szCs w:val="28"/>
        </w:rPr>
        <w:t>Adult Educator – Facilitator Cohort</w:t>
      </w:r>
    </w:p>
    <w:p w14:paraId="7C23A61A" w14:textId="63118965" w:rsidR="00144F39" w:rsidRPr="00F73558" w:rsidRDefault="007944C3" w:rsidP="007944C3">
      <w:pPr>
        <w:tabs>
          <w:tab w:val="left" w:pos="2976"/>
        </w:tabs>
        <w:rPr>
          <w:rFonts w:ascii="Gill Sans Light" w:hAnsi="Gill Sans Light" w:cs="Gill Sans Light"/>
          <w:b/>
        </w:rPr>
      </w:pPr>
      <w:r>
        <w:rPr>
          <w:rFonts w:ascii="Century Gothic" w:hAnsi="Century Gothic" w:cs="Gill Sans Light"/>
        </w:rPr>
        <w:t>June 2018</w:t>
      </w:r>
      <w:r w:rsidR="00144F39" w:rsidRPr="00F73558">
        <w:rPr>
          <w:rFonts w:ascii="Century Gothic" w:hAnsi="Century Gothic" w:cs="Gill Sans Light"/>
        </w:rPr>
        <w:t xml:space="preserve"> </w:t>
      </w:r>
      <w:r>
        <w:rPr>
          <w:rFonts w:ascii="Century Gothic" w:hAnsi="Century Gothic" w:cs="Gill Sans Light"/>
        </w:rPr>
        <w:tab/>
      </w:r>
    </w:p>
    <w:p w14:paraId="654562C0" w14:textId="709FB155" w:rsidR="00F73558" w:rsidRPr="00F73558" w:rsidRDefault="00051A26" w:rsidP="00144F39">
      <w:pPr>
        <w:rPr>
          <w:rFonts w:ascii="Century Gothic" w:hAnsi="Century Gothic" w:cs="Gill Sans Light"/>
        </w:rPr>
      </w:pPr>
      <w:r w:rsidRPr="00F73558">
        <w:rPr>
          <w:rFonts w:ascii="Century Gothic" w:hAnsi="Century Gothic" w:cs="Gill Sans Light"/>
          <w:b/>
          <w:noProof/>
        </w:rPr>
        <w:drawing>
          <wp:anchor distT="0" distB="0" distL="114300" distR="114300" simplePos="0" relativeHeight="251664384" behindDoc="0" locked="0" layoutInCell="1" allowOverlap="1" wp14:anchorId="77C2AEA8" wp14:editId="625AA6C8">
            <wp:simplePos x="0" y="0"/>
            <wp:positionH relativeFrom="column">
              <wp:posOffset>-1743075</wp:posOffset>
            </wp:positionH>
            <wp:positionV relativeFrom="paragraph">
              <wp:posOffset>52070</wp:posOffset>
            </wp:positionV>
            <wp:extent cx="7086600" cy="2482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8">
                      <a:extLst>
                        <a:ext uri="{28A0092B-C50C-407E-A947-70E740481C1C}">
                          <a14:useLocalDpi xmlns:a14="http://schemas.microsoft.com/office/drawing/2010/main" val="0"/>
                        </a:ext>
                      </a:extLst>
                    </a:blip>
                    <a:stretch>
                      <a:fillRect/>
                    </a:stretch>
                  </pic:blipFill>
                  <pic:spPr>
                    <a:xfrm>
                      <a:off x="0" y="0"/>
                      <a:ext cx="7086600" cy="248285"/>
                    </a:xfrm>
                    <a:prstGeom prst="rect">
                      <a:avLst/>
                    </a:prstGeom>
                  </pic:spPr>
                </pic:pic>
              </a:graphicData>
            </a:graphic>
            <wp14:sizeRelH relativeFrom="page">
              <wp14:pctWidth>0</wp14:pctWidth>
            </wp14:sizeRelH>
            <wp14:sizeRelV relativeFrom="page">
              <wp14:pctHeight>0</wp14:pctHeight>
            </wp14:sizeRelV>
          </wp:anchor>
        </w:drawing>
      </w:r>
    </w:p>
    <w:p w14:paraId="4352D556" w14:textId="760D2494"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Position: </w:t>
      </w:r>
      <w:r w:rsidR="007944C3">
        <w:rPr>
          <w:rFonts w:ascii="Nunito" w:hAnsi="Nunito" w:cs="Gill Sans Light"/>
          <w:sz w:val="20"/>
          <w:szCs w:val="20"/>
        </w:rPr>
        <w:t>Adult</w:t>
      </w:r>
      <w:r w:rsidRPr="007119AC">
        <w:rPr>
          <w:rFonts w:ascii="Nunito" w:hAnsi="Nunito" w:cs="Gill Sans Light"/>
          <w:sz w:val="20"/>
          <w:szCs w:val="20"/>
        </w:rPr>
        <w:t xml:space="preserve"> </w:t>
      </w:r>
      <w:r w:rsidR="00C247F5" w:rsidRPr="007119AC">
        <w:rPr>
          <w:rFonts w:ascii="Nunito" w:hAnsi="Nunito" w:cs="Gill Sans Light"/>
          <w:sz w:val="20"/>
          <w:szCs w:val="20"/>
        </w:rPr>
        <w:t>Educator</w:t>
      </w:r>
      <w:r w:rsidRPr="007119AC">
        <w:rPr>
          <w:rFonts w:ascii="Nunito" w:hAnsi="Nunito" w:cs="Gill Sans Light"/>
          <w:sz w:val="20"/>
          <w:szCs w:val="20"/>
        </w:rPr>
        <w:t xml:space="preserve"> </w:t>
      </w:r>
    </w:p>
    <w:p w14:paraId="2DFD9A71" w14:textId="35516B53"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Position Type: </w:t>
      </w:r>
      <w:r w:rsidRPr="007119AC">
        <w:rPr>
          <w:rFonts w:ascii="Nunito" w:hAnsi="Nunito" w:cs="Gill Sans Light"/>
          <w:sz w:val="20"/>
          <w:szCs w:val="20"/>
        </w:rPr>
        <w:t>Contractual</w:t>
      </w:r>
    </w:p>
    <w:p w14:paraId="751AA3BC" w14:textId="584E4B80"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Target Start Date: </w:t>
      </w:r>
      <w:r w:rsidR="00C247F5" w:rsidRPr="007119AC">
        <w:rPr>
          <w:rFonts w:ascii="Nunito" w:hAnsi="Nunito" w:cs="Gill Sans Light"/>
          <w:sz w:val="20"/>
          <w:szCs w:val="20"/>
        </w:rPr>
        <w:t>August 2018</w:t>
      </w:r>
    </w:p>
    <w:p w14:paraId="1A085677" w14:textId="76A13B7C" w:rsidR="00F73558" w:rsidRPr="007119AC" w:rsidRDefault="00F73558" w:rsidP="00F73558">
      <w:pPr>
        <w:rPr>
          <w:rFonts w:ascii="Nunito" w:hAnsi="Nunito" w:cs="Gill Sans Light"/>
          <w:sz w:val="20"/>
          <w:szCs w:val="20"/>
        </w:rPr>
      </w:pPr>
      <w:r w:rsidRPr="007119AC">
        <w:rPr>
          <w:rFonts w:ascii="Nunito" w:hAnsi="Nunito" w:cs="Gill Sans Light"/>
          <w:b/>
          <w:sz w:val="20"/>
          <w:szCs w:val="20"/>
        </w:rPr>
        <w:t xml:space="preserve">Areas of focus: </w:t>
      </w:r>
      <w:r w:rsidR="00787A1C" w:rsidRPr="007119AC">
        <w:rPr>
          <w:rFonts w:ascii="Nunito" w:hAnsi="Nunito" w:cs="Gill Sans Light"/>
          <w:sz w:val="20"/>
          <w:szCs w:val="20"/>
        </w:rPr>
        <w:t>Youth Edu</w:t>
      </w:r>
      <w:r w:rsidR="00C247F5" w:rsidRPr="007119AC">
        <w:rPr>
          <w:rFonts w:ascii="Nunito" w:hAnsi="Nunito" w:cs="Gill Sans Light"/>
          <w:sz w:val="20"/>
          <w:szCs w:val="20"/>
        </w:rPr>
        <w:t xml:space="preserve">cation, Peer Education Support, </w:t>
      </w:r>
      <w:r w:rsidR="00EF60CB">
        <w:rPr>
          <w:rFonts w:ascii="Nunito" w:hAnsi="Nunito" w:cs="Gill Sans Light"/>
          <w:sz w:val="20"/>
          <w:szCs w:val="20"/>
        </w:rPr>
        <w:t>Youth S</w:t>
      </w:r>
      <w:r w:rsidRPr="007119AC">
        <w:rPr>
          <w:rFonts w:ascii="Nunito" w:hAnsi="Nunito" w:cs="Gill Sans Light"/>
          <w:sz w:val="20"/>
          <w:szCs w:val="20"/>
        </w:rPr>
        <w:t>exu</w:t>
      </w:r>
      <w:r w:rsidR="00787A1C" w:rsidRPr="007119AC">
        <w:rPr>
          <w:rFonts w:ascii="Nunito" w:hAnsi="Nunito" w:cs="Gill Sans Light"/>
          <w:sz w:val="20"/>
          <w:szCs w:val="20"/>
        </w:rPr>
        <w:t>a</w:t>
      </w:r>
      <w:r w:rsidR="00EF60CB">
        <w:rPr>
          <w:rFonts w:ascii="Nunito" w:hAnsi="Nunito" w:cs="Gill Sans Light"/>
          <w:sz w:val="20"/>
          <w:szCs w:val="20"/>
        </w:rPr>
        <w:t>l Health, Identity, and R</w:t>
      </w:r>
      <w:r w:rsidR="00C247F5" w:rsidRPr="007119AC">
        <w:rPr>
          <w:rFonts w:ascii="Nunito" w:hAnsi="Nunito" w:cs="Gill Sans Light"/>
          <w:sz w:val="20"/>
          <w:szCs w:val="20"/>
        </w:rPr>
        <w:t>ights, Theater Artistry.</w:t>
      </w:r>
    </w:p>
    <w:p w14:paraId="4CE9CDC0" w14:textId="323033F0"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Location: </w:t>
      </w:r>
      <w:r w:rsidRPr="007119AC">
        <w:rPr>
          <w:rFonts w:ascii="Nunito" w:hAnsi="Nunito" w:cs="Gill Sans Light"/>
          <w:sz w:val="20"/>
          <w:szCs w:val="20"/>
        </w:rPr>
        <w:t>Based out of ICAH’s Chicago office</w:t>
      </w:r>
      <w:r w:rsidR="00C247F5" w:rsidRPr="007119AC">
        <w:rPr>
          <w:rFonts w:ascii="Nunito" w:hAnsi="Nunito" w:cs="Gill Sans Light"/>
          <w:sz w:val="20"/>
          <w:szCs w:val="20"/>
        </w:rPr>
        <w:t>, Working onsite at schools and organizations across Illinois.</w:t>
      </w:r>
      <w:r w:rsidRPr="007119AC">
        <w:rPr>
          <w:rFonts w:ascii="Nunito" w:hAnsi="Nunito" w:cs="Gill Sans Light"/>
          <w:b/>
          <w:sz w:val="20"/>
          <w:szCs w:val="20"/>
        </w:rPr>
        <w:t xml:space="preserve"> </w:t>
      </w:r>
    </w:p>
    <w:p w14:paraId="40871345" w14:textId="221A85EA"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Reports to: </w:t>
      </w:r>
      <w:r w:rsidRPr="007119AC">
        <w:rPr>
          <w:rFonts w:ascii="Nunito" w:hAnsi="Nunito" w:cs="Gill Sans Light"/>
          <w:sz w:val="20"/>
          <w:szCs w:val="20"/>
        </w:rPr>
        <w:t xml:space="preserve">Education </w:t>
      </w:r>
      <w:r w:rsidR="00C247F5" w:rsidRPr="007119AC">
        <w:rPr>
          <w:rFonts w:ascii="Nunito" w:hAnsi="Nunito" w:cs="Gill Sans Light"/>
          <w:sz w:val="20"/>
          <w:szCs w:val="20"/>
        </w:rPr>
        <w:t>Manager</w:t>
      </w:r>
    </w:p>
    <w:p w14:paraId="18FB13B6" w14:textId="6104372A"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 xml:space="preserve">Travel Requirements: </w:t>
      </w:r>
      <w:r w:rsidRPr="007119AC">
        <w:rPr>
          <w:rFonts w:ascii="Nunito" w:hAnsi="Nunito" w:cs="Gill Sans Light"/>
          <w:sz w:val="20"/>
          <w:szCs w:val="20"/>
        </w:rPr>
        <w:t xml:space="preserve">Travel will occur primarily throughout the greater Chicagoland region, with opportunities to provide </w:t>
      </w:r>
      <w:r w:rsidR="00787A1C" w:rsidRPr="007119AC">
        <w:rPr>
          <w:rFonts w:ascii="Nunito" w:hAnsi="Nunito" w:cs="Gill Sans Light"/>
          <w:sz w:val="20"/>
          <w:szCs w:val="20"/>
        </w:rPr>
        <w:t>education</w:t>
      </w:r>
      <w:r w:rsidRPr="007119AC">
        <w:rPr>
          <w:rFonts w:ascii="Nunito" w:hAnsi="Nunito" w:cs="Gill Sans Light"/>
          <w:sz w:val="20"/>
          <w:szCs w:val="20"/>
        </w:rPr>
        <w:t xml:space="preserve"> to Central and Downstate Illinois. Access to </w:t>
      </w:r>
      <w:r w:rsidR="00C247F5" w:rsidRPr="007119AC">
        <w:rPr>
          <w:rFonts w:ascii="Nunito" w:hAnsi="Nunito" w:cs="Gill Sans Light"/>
          <w:sz w:val="20"/>
          <w:szCs w:val="20"/>
        </w:rPr>
        <w:t>a car is required.</w:t>
      </w:r>
    </w:p>
    <w:p w14:paraId="732FF831" w14:textId="77777777" w:rsidR="00F73558" w:rsidRPr="007119AC" w:rsidRDefault="00F73558" w:rsidP="00F73558">
      <w:pPr>
        <w:rPr>
          <w:rFonts w:ascii="Nunito" w:hAnsi="Nunito" w:cs="Gill Sans Light"/>
          <w:b/>
          <w:sz w:val="20"/>
          <w:szCs w:val="20"/>
        </w:rPr>
      </w:pPr>
    </w:p>
    <w:p w14:paraId="12517028" w14:textId="77777777"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Description of Position:</w:t>
      </w:r>
    </w:p>
    <w:p w14:paraId="2C41C6DF" w14:textId="04453907" w:rsidR="00C247F5" w:rsidRDefault="00F73558" w:rsidP="00C247F5">
      <w:pPr>
        <w:pStyle w:val="NormalWeb"/>
        <w:spacing w:before="0" w:beforeAutospacing="0" w:after="0" w:afterAutospacing="0"/>
        <w:rPr>
          <w:rFonts w:ascii="Nunito" w:hAnsi="Nunito" w:cs="Arial"/>
          <w:color w:val="000000"/>
          <w:sz w:val="20"/>
          <w:szCs w:val="20"/>
        </w:rPr>
      </w:pPr>
      <w:r w:rsidRPr="007119AC">
        <w:rPr>
          <w:rFonts w:ascii="Nunito" w:hAnsi="Nunito" w:cs="Gill Sans Light"/>
          <w:sz w:val="20"/>
          <w:szCs w:val="20"/>
        </w:rPr>
        <w:t xml:space="preserve">ICAH’s Training &amp; Education Department provides </w:t>
      </w:r>
      <w:r w:rsidR="00787A1C" w:rsidRPr="007119AC">
        <w:rPr>
          <w:rFonts w:ascii="Nunito" w:hAnsi="Nunito" w:cs="Gill Sans Light"/>
          <w:sz w:val="20"/>
          <w:szCs w:val="20"/>
        </w:rPr>
        <w:t>education to youth and adults</w:t>
      </w:r>
      <w:r w:rsidRPr="007119AC">
        <w:rPr>
          <w:rFonts w:ascii="Nunito" w:hAnsi="Nunito" w:cs="Gill Sans Light"/>
          <w:sz w:val="20"/>
          <w:szCs w:val="20"/>
        </w:rPr>
        <w:t xml:space="preserve"> throughout Illinois. </w:t>
      </w:r>
      <w:r w:rsidR="00C247F5" w:rsidRPr="007119AC">
        <w:rPr>
          <w:rFonts w:ascii="Nunito" w:hAnsi="Nunito" w:cs="Arial"/>
          <w:color w:val="000000"/>
          <w:sz w:val="20"/>
          <w:szCs w:val="20"/>
        </w:rPr>
        <w:t>ICAH youth programming is facilitated by CHAT</w:t>
      </w:r>
      <w:r w:rsidR="001064EA">
        <w:rPr>
          <w:rFonts w:ascii="Nunito" w:hAnsi="Nunito" w:cs="Arial"/>
          <w:color w:val="000000"/>
          <w:sz w:val="20"/>
          <w:szCs w:val="20"/>
        </w:rPr>
        <w:t>**</w:t>
      </w:r>
      <w:r w:rsidR="00C247F5" w:rsidRPr="007119AC">
        <w:rPr>
          <w:rFonts w:ascii="Nunito" w:hAnsi="Nunito" w:cs="Arial"/>
          <w:color w:val="000000"/>
          <w:sz w:val="20"/>
          <w:szCs w:val="20"/>
        </w:rPr>
        <w:t xml:space="preserve"> Educators, Adult Educators, and/or Theater Artists. CHAT Educators (ages 16-22) receive rigorous sexuality education and facilitation training through ICAH. Theater Artists are professional actors who use plays and theater activities to help youth activate their learning and practice for </w:t>
      </w:r>
      <w:proofErr w:type="gramStart"/>
      <w:r w:rsidR="00C247F5" w:rsidRPr="007119AC">
        <w:rPr>
          <w:rFonts w:ascii="Nunito" w:hAnsi="Nunito" w:cs="Arial"/>
          <w:color w:val="000000"/>
          <w:sz w:val="20"/>
          <w:szCs w:val="20"/>
        </w:rPr>
        <w:t>real life</w:t>
      </w:r>
      <w:proofErr w:type="gramEnd"/>
      <w:r w:rsidR="00C247F5" w:rsidRPr="007119AC">
        <w:rPr>
          <w:rFonts w:ascii="Nunito" w:hAnsi="Nunito" w:cs="Arial"/>
          <w:color w:val="000000"/>
          <w:sz w:val="20"/>
          <w:szCs w:val="20"/>
        </w:rPr>
        <w:t>. Adult Educators</w:t>
      </w:r>
      <w:r w:rsidR="00476C9B">
        <w:rPr>
          <w:rFonts w:ascii="Nunito" w:hAnsi="Nunito" w:cs="Arial"/>
          <w:color w:val="000000"/>
          <w:sz w:val="20"/>
          <w:szCs w:val="20"/>
        </w:rPr>
        <w:t xml:space="preserve"> (age 23+)</w:t>
      </w:r>
      <w:r w:rsidR="00C247F5" w:rsidRPr="007119AC">
        <w:rPr>
          <w:rFonts w:ascii="Nunito" w:hAnsi="Nunito" w:cs="Arial"/>
          <w:color w:val="000000"/>
          <w:sz w:val="20"/>
          <w:szCs w:val="20"/>
        </w:rPr>
        <w:t xml:space="preserve"> are sexuality educators and teaching artists who receive training from ICAH. Peer Education Workshops are co-facilitated by a Youth Educator and an Adult Educator. Our Performance-based Programming offers participatory plays, which open the door to safe and engaging conversations, and workshops co-facilitated by an Adult Educator and a Theater Artist.</w:t>
      </w:r>
    </w:p>
    <w:p w14:paraId="479BEA35" w14:textId="77777777" w:rsidR="001064EA" w:rsidRDefault="001064EA" w:rsidP="00C247F5">
      <w:pPr>
        <w:pStyle w:val="NormalWeb"/>
        <w:spacing w:before="0" w:beforeAutospacing="0" w:after="0" w:afterAutospacing="0"/>
        <w:rPr>
          <w:rFonts w:ascii="Nunito" w:hAnsi="Nunito" w:cs="Arial"/>
          <w:color w:val="000000"/>
          <w:sz w:val="20"/>
          <w:szCs w:val="20"/>
        </w:rPr>
      </w:pPr>
    </w:p>
    <w:p w14:paraId="7279E890" w14:textId="77777777" w:rsidR="001064EA" w:rsidRPr="00C247F5" w:rsidRDefault="001064EA" w:rsidP="001064EA">
      <w:pPr>
        <w:rPr>
          <w:rFonts w:ascii="Nunito" w:eastAsia="Times New Roman" w:hAnsi="Nunito"/>
          <w:sz w:val="20"/>
          <w:szCs w:val="20"/>
        </w:rPr>
      </w:pPr>
      <w:r>
        <w:rPr>
          <w:rFonts w:ascii="Nunito" w:hAnsi="Nunito" w:cs="Arial"/>
          <w:color w:val="000000"/>
          <w:sz w:val="20"/>
          <w:szCs w:val="20"/>
        </w:rPr>
        <w:t xml:space="preserve">This position requires lots of flexibility as workshops are booked on an as-needed basis throughout the year and across Chicago, without regular work hours. </w:t>
      </w:r>
      <w:r w:rsidRPr="00C247F5">
        <w:rPr>
          <w:rFonts w:ascii="Nunito" w:hAnsi="Nunito" w:cs="Arial"/>
          <w:color w:val="000000"/>
          <w:sz w:val="20"/>
          <w:szCs w:val="20"/>
        </w:rPr>
        <w:t>Adult Educators will partner with Youth Educators and Theater Artists to deliver single session workshops, multi-session days of programming, and multi-session residencies to youth across Chicago.</w:t>
      </w:r>
    </w:p>
    <w:p w14:paraId="4374CA19" w14:textId="77777777" w:rsidR="001064EA" w:rsidRDefault="001064EA" w:rsidP="00C247F5">
      <w:pPr>
        <w:pStyle w:val="NormalWeb"/>
        <w:pBdr>
          <w:bottom w:val="single" w:sz="6" w:space="1" w:color="auto"/>
        </w:pBdr>
        <w:spacing w:before="0" w:beforeAutospacing="0" w:after="0" w:afterAutospacing="0"/>
        <w:rPr>
          <w:rFonts w:ascii="Nunito" w:hAnsi="Nunito" w:cs="Arial"/>
          <w:color w:val="000000"/>
          <w:sz w:val="20"/>
          <w:szCs w:val="20"/>
        </w:rPr>
      </w:pPr>
    </w:p>
    <w:p w14:paraId="310C6698" w14:textId="77777777" w:rsidR="006E7692" w:rsidRDefault="006E7692" w:rsidP="00C247F5">
      <w:pPr>
        <w:pStyle w:val="NormalWeb"/>
        <w:spacing w:before="0" w:beforeAutospacing="0" w:after="0" w:afterAutospacing="0"/>
        <w:rPr>
          <w:rFonts w:ascii="Nunito" w:hAnsi="Nunito" w:cs="Arial"/>
          <w:color w:val="000000"/>
          <w:sz w:val="20"/>
          <w:szCs w:val="20"/>
        </w:rPr>
      </w:pPr>
    </w:p>
    <w:p w14:paraId="11E7C1EE" w14:textId="13A0054B" w:rsidR="001064EA" w:rsidRPr="001064EA" w:rsidRDefault="001064EA" w:rsidP="001064EA">
      <w:pPr>
        <w:rPr>
          <w:rFonts w:ascii="Nunito" w:hAnsi="Nunito"/>
          <w:sz w:val="20"/>
          <w:szCs w:val="20"/>
        </w:rPr>
      </w:pPr>
      <w:r>
        <w:rPr>
          <w:rFonts w:ascii="Nunito" w:hAnsi="Nunito"/>
          <w:sz w:val="20"/>
          <w:szCs w:val="20"/>
        </w:rPr>
        <w:t>**</w:t>
      </w:r>
      <w:r w:rsidRPr="001064EA">
        <w:rPr>
          <w:rFonts w:ascii="Nunito" w:hAnsi="Nunito"/>
          <w:sz w:val="20"/>
          <w:szCs w:val="20"/>
        </w:rPr>
        <w:t>ICAH's Change, Heal, Act Together (CHAT) Network engages youth and their communities through peer education, online and offline campaigns, and systems change work. Youth members range from 16-22 years old and are a combination of past youth program participants and youth who are new to ICAH. They gain expert knowledge around sexual health and reproductive justice through rigorous training and learn to organize, educate, and advocate for better programs and policies in school, family, and health systems. Members take the lead in facilitating ICAH’s peer education workshops.</w:t>
      </w:r>
    </w:p>
    <w:p w14:paraId="49C4EE50" w14:textId="77777777" w:rsidR="00F73558" w:rsidRPr="007119AC" w:rsidRDefault="00F73558" w:rsidP="00F73558">
      <w:pPr>
        <w:rPr>
          <w:rFonts w:ascii="Nunito" w:hAnsi="Nunito" w:cs="Gill Sans Light"/>
          <w:b/>
          <w:sz w:val="20"/>
          <w:szCs w:val="20"/>
        </w:rPr>
      </w:pPr>
    </w:p>
    <w:p w14:paraId="22F73DEB" w14:textId="77777777"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About the Organization:</w:t>
      </w:r>
    </w:p>
    <w:p w14:paraId="020F2576" w14:textId="2208F3C7" w:rsidR="00F73558" w:rsidRPr="007119AC" w:rsidRDefault="00F73558" w:rsidP="00F73558">
      <w:pPr>
        <w:rPr>
          <w:rFonts w:ascii="Nunito" w:hAnsi="Nunito" w:cs="Gill Sans Light"/>
          <w:sz w:val="20"/>
          <w:szCs w:val="20"/>
        </w:rPr>
      </w:pPr>
      <w:r w:rsidRPr="007119AC">
        <w:rPr>
          <w:rFonts w:ascii="Nunito" w:hAnsi="Nunito" w:cs="Gill Sans Light"/>
          <w:sz w:val="20"/>
          <w:szCs w:val="20"/>
        </w:rPr>
        <w:t>The Illinois Caucus for Adolesce</w:t>
      </w:r>
      <w:r w:rsidR="00787A1C" w:rsidRPr="007119AC">
        <w:rPr>
          <w:rFonts w:ascii="Nunito" w:hAnsi="Nunito" w:cs="Gill Sans Light"/>
          <w:sz w:val="20"/>
          <w:szCs w:val="20"/>
        </w:rPr>
        <w:t xml:space="preserve">nt Health (ICAH) operates as a </w:t>
      </w:r>
      <w:r w:rsidRPr="007119AC">
        <w:rPr>
          <w:rFonts w:ascii="Nunito" w:hAnsi="Nunito" w:cs="Gill Sans Light"/>
          <w:sz w:val="20"/>
          <w:szCs w:val="20"/>
        </w:rPr>
        <w:t>network of empowered youth and allied adults who transform public consciousness and increase capacity of systems to support the sexual health</w:t>
      </w:r>
      <w:r w:rsidR="00787A1C" w:rsidRPr="007119AC">
        <w:rPr>
          <w:rFonts w:ascii="Nunito" w:hAnsi="Nunito" w:cs="Gill Sans Light"/>
          <w:sz w:val="20"/>
          <w:szCs w:val="20"/>
        </w:rPr>
        <w:t>, identity, and rights of youth.</w:t>
      </w:r>
    </w:p>
    <w:p w14:paraId="1A1CBF1D" w14:textId="77777777" w:rsidR="00F73558" w:rsidRPr="007119AC" w:rsidRDefault="00F73558" w:rsidP="00F73558">
      <w:pPr>
        <w:rPr>
          <w:rFonts w:ascii="Nunito" w:hAnsi="Nunito" w:cs="Gill Sans Light"/>
          <w:b/>
          <w:sz w:val="20"/>
          <w:szCs w:val="20"/>
        </w:rPr>
      </w:pPr>
    </w:p>
    <w:p w14:paraId="5BDC8B8F" w14:textId="77777777" w:rsidR="00F73558" w:rsidRPr="007119AC" w:rsidRDefault="00F73558" w:rsidP="00F73558">
      <w:pPr>
        <w:rPr>
          <w:rFonts w:ascii="Nunito" w:hAnsi="Nunito" w:cs="Gill Sans Light"/>
          <w:b/>
          <w:sz w:val="20"/>
          <w:szCs w:val="20"/>
        </w:rPr>
      </w:pPr>
      <w:r w:rsidRPr="007119AC">
        <w:rPr>
          <w:rFonts w:ascii="Nunito" w:hAnsi="Nunito" w:cs="Gill Sans Light"/>
          <w:b/>
          <w:sz w:val="20"/>
          <w:szCs w:val="20"/>
        </w:rPr>
        <w:t>Cadre Member Position Core Functions:</w:t>
      </w:r>
    </w:p>
    <w:p w14:paraId="15141DFB" w14:textId="277DF9C1" w:rsidR="00C247F5" w:rsidRPr="007119AC" w:rsidRDefault="00F43C74" w:rsidP="00C247F5">
      <w:pPr>
        <w:pStyle w:val="ListParagraph"/>
        <w:numPr>
          <w:ilvl w:val="0"/>
          <w:numId w:val="5"/>
        </w:numPr>
        <w:rPr>
          <w:rFonts w:ascii="Nunito" w:eastAsiaTheme="minorEastAsia" w:hAnsi="Nunito"/>
          <w:sz w:val="20"/>
          <w:szCs w:val="20"/>
        </w:rPr>
      </w:pPr>
      <w:r>
        <w:rPr>
          <w:rFonts w:ascii="Nunito" w:eastAsiaTheme="minorEastAsia" w:hAnsi="Nunito" w:cs="Arial"/>
          <w:color w:val="000000"/>
          <w:sz w:val="20"/>
          <w:szCs w:val="20"/>
        </w:rPr>
        <w:t>Participate in a 2-Day Sexuality Education Training</w:t>
      </w:r>
    </w:p>
    <w:p w14:paraId="3FCEEA98" w14:textId="69497032" w:rsidR="00C247F5" w:rsidRPr="007119AC" w:rsidRDefault="00D55809" w:rsidP="00C247F5">
      <w:pPr>
        <w:pStyle w:val="ListParagraph"/>
        <w:numPr>
          <w:ilvl w:val="1"/>
          <w:numId w:val="5"/>
        </w:numPr>
        <w:rPr>
          <w:rFonts w:ascii="Nunito" w:eastAsiaTheme="minorEastAsia" w:hAnsi="Nunito"/>
          <w:sz w:val="20"/>
          <w:szCs w:val="20"/>
        </w:rPr>
      </w:pPr>
      <w:r>
        <w:rPr>
          <w:rFonts w:ascii="Nunito" w:eastAsiaTheme="minorEastAsia" w:hAnsi="Nunito" w:cs="Arial"/>
          <w:color w:val="000000"/>
          <w:sz w:val="20"/>
          <w:szCs w:val="20"/>
        </w:rPr>
        <w:t>10am-6pm on August 11th + 1</w:t>
      </w:r>
      <w:r w:rsidR="00EF60CB">
        <w:rPr>
          <w:rFonts w:ascii="Nunito" w:eastAsiaTheme="minorEastAsia" w:hAnsi="Nunito" w:cs="Arial"/>
          <w:color w:val="000000"/>
          <w:sz w:val="20"/>
          <w:szCs w:val="20"/>
        </w:rPr>
        <w:t>2th</w:t>
      </w:r>
    </w:p>
    <w:p w14:paraId="000A9CD8" w14:textId="471B863B" w:rsidR="00C247F5" w:rsidRPr="007119AC" w:rsidRDefault="00C247F5" w:rsidP="00C247F5">
      <w:pPr>
        <w:pStyle w:val="ListParagraph"/>
        <w:numPr>
          <w:ilvl w:val="0"/>
          <w:numId w:val="5"/>
        </w:numPr>
        <w:rPr>
          <w:rFonts w:ascii="Nunito" w:eastAsiaTheme="minorEastAsia" w:hAnsi="Nunito"/>
          <w:sz w:val="20"/>
          <w:szCs w:val="20"/>
        </w:rPr>
      </w:pPr>
      <w:r w:rsidRPr="007119AC">
        <w:rPr>
          <w:rFonts w:ascii="Nunito" w:eastAsiaTheme="minorEastAsia" w:hAnsi="Nunito" w:cs="Arial"/>
          <w:color w:val="000000"/>
          <w:sz w:val="20"/>
          <w:szCs w:val="20"/>
        </w:rPr>
        <w:t xml:space="preserve">Participate in 3 Facilitator Training Days with Youth Educators </w:t>
      </w:r>
    </w:p>
    <w:p w14:paraId="322FB2DB" w14:textId="170C84C8" w:rsidR="00C247F5" w:rsidRPr="007119AC" w:rsidRDefault="00D55809" w:rsidP="00C247F5">
      <w:pPr>
        <w:pStyle w:val="ListParagraph"/>
        <w:numPr>
          <w:ilvl w:val="1"/>
          <w:numId w:val="5"/>
        </w:numPr>
        <w:rPr>
          <w:rFonts w:ascii="Nunito" w:eastAsiaTheme="minorEastAsia" w:hAnsi="Nunito"/>
          <w:sz w:val="20"/>
          <w:szCs w:val="20"/>
        </w:rPr>
      </w:pPr>
      <w:r>
        <w:rPr>
          <w:rFonts w:ascii="Nunito" w:eastAsiaTheme="minorEastAsia" w:hAnsi="Nunito" w:cs="Arial"/>
          <w:color w:val="000000"/>
          <w:sz w:val="20"/>
          <w:szCs w:val="20"/>
        </w:rPr>
        <w:t xml:space="preserve">12-4pm on </w:t>
      </w:r>
      <w:r w:rsidR="00C247F5" w:rsidRPr="007119AC">
        <w:rPr>
          <w:rFonts w:ascii="Nunito" w:eastAsiaTheme="minorEastAsia" w:hAnsi="Nunito" w:cs="Arial"/>
          <w:color w:val="000000"/>
          <w:sz w:val="20"/>
          <w:szCs w:val="20"/>
        </w:rPr>
        <w:t>November 3rd, 2018 | February 2nd, 2019 | May 4th, 2019</w:t>
      </w:r>
    </w:p>
    <w:p w14:paraId="37BE66B4" w14:textId="74E984DD" w:rsidR="003C6AB2" w:rsidRPr="003C6AB2" w:rsidRDefault="003C6AB2" w:rsidP="003C6AB2">
      <w:pPr>
        <w:pStyle w:val="ListParagraph"/>
        <w:numPr>
          <w:ilvl w:val="0"/>
          <w:numId w:val="5"/>
        </w:numPr>
        <w:rPr>
          <w:rFonts w:ascii="Nunito" w:hAnsi="Nunito"/>
          <w:sz w:val="20"/>
          <w:szCs w:val="20"/>
        </w:rPr>
      </w:pPr>
      <w:r w:rsidRPr="003C6AB2">
        <w:rPr>
          <w:rFonts w:ascii="Nunito" w:hAnsi="Nunito" w:cs="Gill Sans Light"/>
          <w:sz w:val="20"/>
          <w:szCs w:val="20"/>
          <w:lang w:bidi="en-US"/>
        </w:rPr>
        <w:lastRenderedPageBreak/>
        <w:t xml:space="preserve">Co-facilitating </w:t>
      </w:r>
      <w:r w:rsidRPr="003C6AB2">
        <w:rPr>
          <w:rFonts w:ascii="Nunito" w:hAnsi="Nunito" w:cs="Arial"/>
          <w:color w:val="000000"/>
          <w:sz w:val="20"/>
          <w:szCs w:val="20"/>
        </w:rPr>
        <w:t xml:space="preserve">ICAH Training &amp; Education curriculum modules </w:t>
      </w:r>
      <w:r>
        <w:rPr>
          <w:rFonts w:ascii="Nunito" w:hAnsi="Nunito" w:cs="Arial"/>
          <w:color w:val="000000"/>
          <w:sz w:val="20"/>
          <w:szCs w:val="20"/>
        </w:rPr>
        <w:t xml:space="preserve">with CHAT Educators and Theater Artists </w:t>
      </w:r>
      <w:r w:rsidRPr="003C6AB2">
        <w:rPr>
          <w:rFonts w:ascii="Nunito" w:hAnsi="Nunito" w:cs="Arial"/>
          <w:color w:val="000000"/>
          <w:sz w:val="20"/>
          <w:szCs w:val="20"/>
        </w:rPr>
        <w:t>on a variety of sexu</w:t>
      </w:r>
      <w:r w:rsidR="00F43C74">
        <w:rPr>
          <w:rFonts w:ascii="Nunito" w:hAnsi="Nunito" w:cs="Arial"/>
          <w:color w:val="000000"/>
          <w:sz w:val="20"/>
          <w:szCs w:val="20"/>
        </w:rPr>
        <w:t xml:space="preserve">al health, sexual identity, sexual violence prevention, and </w:t>
      </w:r>
      <w:r w:rsidRPr="003C6AB2">
        <w:rPr>
          <w:rFonts w:ascii="Nunito" w:hAnsi="Nunito" w:cs="Arial"/>
          <w:color w:val="000000"/>
          <w:sz w:val="20"/>
          <w:szCs w:val="20"/>
        </w:rPr>
        <w:t>sexual rights topics.</w:t>
      </w:r>
    </w:p>
    <w:p w14:paraId="4FBE4881" w14:textId="5F9FD1C3" w:rsidR="003C6AB2" w:rsidRPr="003C6AB2" w:rsidRDefault="00787A1C" w:rsidP="003C6AB2">
      <w:pPr>
        <w:pStyle w:val="ListParagraph"/>
        <w:numPr>
          <w:ilvl w:val="0"/>
          <w:numId w:val="5"/>
        </w:numPr>
        <w:rPr>
          <w:rFonts w:ascii="Nunito" w:hAnsi="Nunito"/>
        </w:rPr>
      </w:pPr>
      <w:r w:rsidRPr="003C6AB2">
        <w:rPr>
          <w:rFonts w:ascii="Nunito" w:hAnsi="Nunito" w:cs="Gill Sans Light"/>
          <w:sz w:val="20"/>
          <w:szCs w:val="20"/>
          <w:lang w:bidi="en-US"/>
        </w:rPr>
        <w:t xml:space="preserve">Support </w:t>
      </w:r>
      <w:r w:rsidR="003C6AB2" w:rsidRPr="003C6AB2">
        <w:rPr>
          <w:rFonts w:ascii="Nunito" w:hAnsi="Nunito" w:cs="Gill Sans Light"/>
          <w:sz w:val="20"/>
          <w:szCs w:val="20"/>
          <w:lang w:bidi="en-US"/>
        </w:rPr>
        <w:t>CHAT</w:t>
      </w:r>
      <w:r w:rsidR="00F50AB5">
        <w:rPr>
          <w:rFonts w:ascii="Nunito" w:hAnsi="Nunito" w:cs="Gill Sans Light"/>
          <w:sz w:val="20"/>
          <w:szCs w:val="20"/>
          <w:lang w:bidi="en-US"/>
        </w:rPr>
        <w:t xml:space="preserve"> Educators </w:t>
      </w:r>
      <w:r w:rsidR="00F43C74">
        <w:rPr>
          <w:rFonts w:ascii="Nunito" w:hAnsi="Nunito" w:cs="Gill Sans Light"/>
          <w:sz w:val="20"/>
          <w:szCs w:val="20"/>
          <w:lang w:bidi="en-US"/>
        </w:rPr>
        <w:t xml:space="preserve">and Theater Artists </w:t>
      </w:r>
      <w:r w:rsidR="009B562A" w:rsidRPr="003C6AB2">
        <w:rPr>
          <w:rFonts w:ascii="Nunito" w:hAnsi="Nunito" w:cs="Gill Sans Light"/>
          <w:sz w:val="20"/>
          <w:szCs w:val="20"/>
          <w:lang w:bidi="en-US"/>
        </w:rPr>
        <w:t>by:</w:t>
      </w:r>
    </w:p>
    <w:p w14:paraId="3F1D24CD" w14:textId="65387BBD" w:rsidR="009B562A" w:rsidRPr="003C6AB2" w:rsidRDefault="009B562A" w:rsidP="009B562A">
      <w:pPr>
        <w:numPr>
          <w:ilvl w:val="1"/>
          <w:numId w:val="5"/>
        </w:numPr>
        <w:rPr>
          <w:rFonts w:ascii="Nunito" w:hAnsi="Nunito" w:cs="Gill Sans Light"/>
          <w:sz w:val="20"/>
          <w:szCs w:val="20"/>
          <w:lang w:bidi="en-US"/>
        </w:rPr>
      </w:pPr>
      <w:r w:rsidRPr="003C6AB2">
        <w:rPr>
          <w:rFonts w:ascii="Nunito" w:hAnsi="Nunito" w:cs="Gill Sans Light"/>
          <w:sz w:val="20"/>
          <w:szCs w:val="20"/>
          <w:lang w:bidi="en-US"/>
        </w:rPr>
        <w:t xml:space="preserve">Driving </w:t>
      </w:r>
      <w:r w:rsidR="009F4B7E">
        <w:rPr>
          <w:rFonts w:ascii="Nunito" w:hAnsi="Nunito" w:cs="Gill Sans Light"/>
          <w:sz w:val="20"/>
          <w:szCs w:val="20"/>
          <w:lang w:bidi="en-US"/>
        </w:rPr>
        <w:t>CHAT</w:t>
      </w:r>
      <w:r w:rsidRPr="003C6AB2">
        <w:rPr>
          <w:rFonts w:ascii="Nunito" w:hAnsi="Nunito" w:cs="Gill Sans Light"/>
          <w:sz w:val="20"/>
          <w:szCs w:val="20"/>
          <w:lang w:bidi="en-US"/>
        </w:rPr>
        <w:t xml:space="preserve"> educator to and from workshop</w:t>
      </w:r>
    </w:p>
    <w:p w14:paraId="730865F5" w14:textId="0BD06E5B" w:rsidR="009B562A" w:rsidRPr="003C6AB2" w:rsidRDefault="009B562A" w:rsidP="009B562A">
      <w:pPr>
        <w:numPr>
          <w:ilvl w:val="1"/>
          <w:numId w:val="5"/>
        </w:numPr>
        <w:rPr>
          <w:rFonts w:ascii="Nunito" w:hAnsi="Nunito" w:cs="Gill Sans Light"/>
          <w:sz w:val="20"/>
          <w:szCs w:val="20"/>
          <w:lang w:bidi="en-US"/>
        </w:rPr>
      </w:pPr>
      <w:r w:rsidRPr="003C6AB2">
        <w:rPr>
          <w:rFonts w:ascii="Nunito" w:hAnsi="Nunito" w:cs="Gill Sans Light"/>
          <w:sz w:val="20"/>
          <w:szCs w:val="20"/>
          <w:lang w:bidi="en-US"/>
        </w:rPr>
        <w:t xml:space="preserve">Finalizing preparation for workshop with </w:t>
      </w:r>
      <w:r w:rsidR="00F50AB5">
        <w:rPr>
          <w:rFonts w:ascii="Nunito" w:hAnsi="Nunito" w:cs="Gill Sans Light"/>
          <w:sz w:val="20"/>
          <w:szCs w:val="20"/>
          <w:lang w:bidi="en-US"/>
        </w:rPr>
        <w:t>CHAT</w:t>
      </w:r>
      <w:r w:rsidRPr="003C6AB2">
        <w:rPr>
          <w:rFonts w:ascii="Nunito" w:hAnsi="Nunito" w:cs="Gill Sans Light"/>
          <w:sz w:val="20"/>
          <w:szCs w:val="20"/>
          <w:lang w:bidi="en-US"/>
        </w:rPr>
        <w:t xml:space="preserve"> educator prior to workshop</w:t>
      </w:r>
    </w:p>
    <w:p w14:paraId="225C4E8C" w14:textId="62A456A7" w:rsidR="009B562A" w:rsidRPr="003C6AB2" w:rsidRDefault="009B562A" w:rsidP="003C6AB2">
      <w:pPr>
        <w:numPr>
          <w:ilvl w:val="1"/>
          <w:numId w:val="5"/>
        </w:numPr>
        <w:rPr>
          <w:rFonts w:ascii="Nunito" w:hAnsi="Nunito" w:cs="Gill Sans Light"/>
          <w:sz w:val="20"/>
          <w:szCs w:val="20"/>
          <w:lang w:bidi="en-US"/>
        </w:rPr>
      </w:pPr>
      <w:r w:rsidRPr="003C6AB2">
        <w:rPr>
          <w:rFonts w:ascii="Nunito" w:hAnsi="Nunito" w:cs="Gill Sans Light"/>
          <w:sz w:val="20"/>
          <w:szCs w:val="20"/>
          <w:lang w:bidi="en-US"/>
        </w:rPr>
        <w:t>Connecting with appropriate school personnel upon arrival at the workshop</w:t>
      </w:r>
    </w:p>
    <w:p w14:paraId="3EC2B29E" w14:textId="171FBEE1" w:rsidR="00F43C74" w:rsidRPr="00F43C74" w:rsidRDefault="009B562A" w:rsidP="00F43C74">
      <w:pPr>
        <w:numPr>
          <w:ilvl w:val="1"/>
          <w:numId w:val="5"/>
        </w:numPr>
        <w:rPr>
          <w:rFonts w:ascii="Nunito" w:hAnsi="Nunito" w:cs="Gill Sans Light"/>
          <w:sz w:val="20"/>
          <w:szCs w:val="20"/>
          <w:lang w:bidi="en-US"/>
        </w:rPr>
      </w:pPr>
      <w:r w:rsidRPr="003C6AB2">
        <w:rPr>
          <w:rFonts w:ascii="Nunito" w:hAnsi="Nunito" w:cs="Gill Sans Light"/>
          <w:sz w:val="20"/>
          <w:szCs w:val="20"/>
          <w:lang w:bidi="en-US"/>
        </w:rPr>
        <w:t>Implementing evaluations with workshop participants</w:t>
      </w:r>
    </w:p>
    <w:p w14:paraId="796535B4" w14:textId="77777777" w:rsidR="00F43C74" w:rsidRPr="00F43C74" w:rsidRDefault="00F43C74" w:rsidP="00F43C74">
      <w:pPr>
        <w:pStyle w:val="NormalWeb"/>
        <w:numPr>
          <w:ilvl w:val="0"/>
          <w:numId w:val="5"/>
        </w:numPr>
        <w:spacing w:before="0" w:beforeAutospacing="0" w:after="0" w:afterAutospacing="0"/>
        <w:rPr>
          <w:rFonts w:ascii="Nunito" w:hAnsi="Nunito"/>
          <w:sz w:val="20"/>
          <w:szCs w:val="20"/>
        </w:rPr>
      </w:pPr>
      <w:r w:rsidRPr="00F43C74">
        <w:rPr>
          <w:rFonts w:ascii="Nunito" w:hAnsi="Nunito" w:cs="Arial"/>
          <w:color w:val="000000"/>
          <w:sz w:val="20"/>
          <w:szCs w:val="20"/>
        </w:rPr>
        <w:t>Run sound cues and setup for ICAH’s youth programming plays  </w:t>
      </w:r>
    </w:p>
    <w:p w14:paraId="0CF33BA1" w14:textId="7CAF3A18" w:rsidR="00F43C74" w:rsidRPr="00F43C74" w:rsidRDefault="00F43C74" w:rsidP="00F43C74">
      <w:pPr>
        <w:pStyle w:val="NormalWeb"/>
        <w:numPr>
          <w:ilvl w:val="0"/>
          <w:numId w:val="5"/>
        </w:numPr>
        <w:spacing w:before="0" w:beforeAutospacing="0" w:after="0" w:afterAutospacing="0"/>
        <w:rPr>
          <w:rFonts w:ascii="Nunito" w:hAnsi="Nunito"/>
          <w:sz w:val="20"/>
          <w:szCs w:val="20"/>
        </w:rPr>
      </w:pPr>
      <w:r w:rsidRPr="00F43C74">
        <w:rPr>
          <w:rFonts w:ascii="Nunito" w:hAnsi="Nunito" w:cs="Arial"/>
          <w:color w:val="000000"/>
          <w:sz w:val="20"/>
          <w:szCs w:val="20"/>
        </w:rPr>
        <w:t>Other duties and projects as requested by ICAH’s partners and other community organizations throughout Illinois</w:t>
      </w:r>
    </w:p>
    <w:p w14:paraId="30C96706" w14:textId="77777777" w:rsidR="00F73558" w:rsidRDefault="00F73558" w:rsidP="00F73558">
      <w:pPr>
        <w:rPr>
          <w:rFonts w:ascii="Century Gothic" w:hAnsi="Century Gothic" w:cs="Gill Sans Light"/>
          <w:b/>
          <w:sz w:val="20"/>
          <w:szCs w:val="20"/>
        </w:rPr>
      </w:pPr>
    </w:p>
    <w:p w14:paraId="7614AA4A" w14:textId="77777777" w:rsidR="00F73558" w:rsidRPr="00F43C74" w:rsidRDefault="00F73558" w:rsidP="00F73558">
      <w:pPr>
        <w:rPr>
          <w:rFonts w:ascii="Nunito" w:hAnsi="Nunito" w:cs="Gill Sans Light"/>
          <w:b/>
          <w:sz w:val="20"/>
          <w:szCs w:val="20"/>
        </w:rPr>
      </w:pPr>
      <w:r w:rsidRPr="00F43C74">
        <w:rPr>
          <w:rFonts w:ascii="Nunito" w:hAnsi="Nunito" w:cs="Gill Sans Light"/>
          <w:b/>
          <w:sz w:val="20"/>
          <w:szCs w:val="20"/>
        </w:rPr>
        <w:t>Reporting Relationship:</w:t>
      </w:r>
    </w:p>
    <w:p w14:paraId="11D5BF76" w14:textId="134A54E7" w:rsidR="00F73558" w:rsidRPr="00F43C74" w:rsidRDefault="00F43C74" w:rsidP="00F73558">
      <w:pPr>
        <w:rPr>
          <w:rFonts w:ascii="Nunito" w:hAnsi="Nunito" w:cs="Gill Sans Light"/>
          <w:sz w:val="20"/>
          <w:szCs w:val="20"/>
        </w:rPr>
      </w:pPr>
      <w:r>
        <w:rPr>
          <w:rFonts w:ascii="Nunito" w:hAnsi="Nunito" w:cs="Gill Sans Light"/>
          <w:sz w:val="20"/>
          <w:szCs w:val="20"/>
        </w:rPr>
        <w:t>Adult Educators</w:t>
      </w:r>
      <w:r w:rsidR="00F73558" w:rsidRPr="00F43C74">
        <w:rPr>
          <w:rFonts w:ascii="Nunito" w:hAnsi="Nunito" w:cs="Gill Sans Light"/>
          <w:sz w:val="20"/>
          <w:szCs w:val="20"/>
        </w:rPr>
        <w:t xml:space="preserve"> will work in partnership with other staff in ICAH’s Education Department</w:t>
      </w:r>
      <w:r w:rsidR="009B562A" w:rsidRPr="00F43C74">
        <w:rPr>
          <w:rFonts w:ascii="Nunito" w:hAnsi="Nunito" w:cs="Gill Sans Light"/>
          <w:sz w:val="20"/>
          <w:szCs w:val="20"/>
        </w:rPr>
        <w:t xml:space="preserve"> as well as </w:t>
      </w:r>
      <w:r>
        <w:rPr>
          <w:rFonts w:ascii="Nunito" w:hAnsi="Nunito" w:cs="Gill Sans Light"/>
          <w:sz w:val="20"/>
          <w:szCs w:val="20"/>
        </w:rPr>
        <w:t>CHAT</w:t>
      </w:r>
      <w:r w:rsidR="009B562A" w:rsidRPr="00F43C74">
        <w:rPr>
          <w:rFonts w:ascii="Nunito" w:hAnsi="Nunito" w:cs="Gill Sans Light"/>
          <w:sz w:val="20"/>
          <w:szCs w:val="20"/>
        </w:rPr>
        <w:t xml:space="preserve"> Educators</w:t>
      </w:r>
      <w:r w:rsidR="00F73558" w:rsidRPr="00F43C74">
        <w:rPr>
          <w:rFonts w:ascii="Nunito" w:hAnsi="Nunito" w:cs="Gill Sans Light"/>
          <w:sz w:val="20"/>
          <w:szCs w:val="20"/>
        </w:rPr>
        <w:t xml:space="preserve"> and will report to Education </w:t>
      </w:r>
      <w:r w:rsidR="00C247F5" w:rsidRPr="00F43C74">
        <w:rPr>
          <w:rFonts w:ascii="Nunito" w:hAnsi="Nunito" w:cs="Gill Sans Light"/>
          <w:sz w:val="20"/>
          <w:szCs w:val="20"/>
        </w:rPr>
        <w:t>Manager.</w:t>
      </w:r>
    </w:p>
    <w:p w14:paraId="501EDEF8" w14:textId="77777777" w:rsidR="00F73558" w:rsidRPr="00F73558" w:rsidRDefault="00F73558" w:rsidP="00F73558">
      <w:pPr>
        <w:rPr>
          <w:rFonts w:ascii="Century Gothic" w:hAnsi="Century Gothic" w:cs="Gill Sans Light"/>
          <w:b/>
          <w:sz w:val="20"/>
          <w:szCs w:val="20"/>
        </w:rPr>
      </w:pPr>
    </w:p>
    <w:p w14:paraId="43CD7D8F" w14:textId="398231B0" w:rsidR="00F73558" w:rsidRDefault="00F73558" w:rsidP="00F73558">
      <w:pPr>
        <w:rPr>
          <w:rFonts w:ascii="Century Gothic" w:hAnsi="Century Gothic" w:cs="Gill Sans Light"/>
          <w:b/>
          <w:sz w:val="20"/>
          <w:szCs w:val="20"/>
        </w:rPr>
      </w:pPr>
      <w:r w:rsidRPr="00F73558">
        <w:rPr>
          <w:rFonts w:ascii="Century Gothic" w:hAnsi="Century Gothic" w:cs="Gill Sans Light"/>
          <w:b/>
          <w:sz w:val="20"/>
          <w:szCs w:val="20"/>
        </w:rPr>
        <w:t>Cadre Member Qualifications:</w:t>
      </w:r>
    </w:p>
    <w:p w14:paraId="3C68ED93" w14:textId="77777777" w:rsidR="00F73558" w:rsidRPr="00F43C74" w:rsidRDefault="00F73558" w:rsidP="00F73558">
      <w:pPr>
        <w:rPr>
          <w:rFonts w:ascii="Nunito" w:hAnsi="Nunito" w:cs="Gill Sans Light"/>
          <w:sz w:val="20"/>
          <w:szCs w:val="20"/>
        </w:rPr>
      </w:pPr>
      <w:r w:rsidRPr="00F43C74">
        <w:rPr>
          <w:rFonts w:ascii="Nunito" w:hAnsi="Nunito" w:cs="Gill Sans Light"/>
          <w:sz w:val="20"/>
          <w:szCs w:val="20"/>
        </w:rPr>
        <w:t>Experience</w:t>
      </w:r>
    </w:p>
    <w:p w14:paraId="656F251E" w14:textId="77777777" w:rsidR="00476C9B" w:rsidRDefault="00F73558" w:rsidP="00476C9B">
      <w:pPr>
        <w:numPr>
          <w:ilvl w:val="0"/>
          <w:numId w:val="4"/>
        </w:numPr>
        <w:rPr>
          <w:rFonts w:ascii="Nunito" w:hAnsi="Nunito" w:cs="Gill Sans Light"/>
          <w:sz w:val="20"/>
          <w:szCs w:val="20"/>
        </w:rPr>
      </w:pPr>
      <w:r w:rsidRPr="00F43C74">
        <w:rPr>
          <w:rFonts w:ascii="Nunito" w:hAnsi="Nunito" w:cs="Gill Sans Light"/>
          <w:sz w:val="20"/>
          <w:szCs w:val="20"/>
        </w:rPr>
        <w:t>Required:</w:t>
      </w:r>
    </w:p>
    <w:p w14:paraId="1930B4A1" w14:textId="73EFEB9A" w:rsidR="009B562A" w:rsidRPr="00476C9B" w:rsidRDefault="009B562A" w:rsidP="00476C9B">
      <w:pPr>
        <w:numPr>
          <w:ilvl w:val="1"/>
          <w:numId w:val="4"/>
        </w:numPr>
        <w:rPr>
          <w:rFonts w:ascii="Nunito" w:hAnsi="Nunito" w:cs="Gill Sans Light"/>
          <w:sz w:val="20"/>
          <w:szCs w:val="20"/>
        </w:rPr>
      </w:pPr>
      <w:r w:rsidRPr="00476C9B">
        <w:rPr>
          <w:rFonts w:ascii="Nunito" w:hAnsi="Nunito" w:cs="Gill Sans Light"/>
          <w:sz w:val="20"/>
          <w:szCs w:val="20"/>
        </w:rPr>
        <w:t xml:space="preserve">At least 3 </w:t>
      </w:r>
      <w:proofErr w:type="gramStart"/>
      <w:r w:rsidRPr="00476C9B">
        <w:rPr>
          <w:rFonts w:ascii="Nunito" w:hAnsi="Nunito" w:cs="Gill Sans Light"/>
          <w:sz w:val="20"/>
          <w:szCs w:val="20"/>
        </w:rPr>
        <w:t>years</w:t>
      </w:r>
      <w:proofErr w:type="gramEnd"/>
      <w:r w:rsidRPr="00476C9B">
        <w:rPr>
          <w:rFonts w:ascii="Nunito" w:hAnsi="Nunito" w:cs="Gill Sans Light"/>
          <w:sz w:val="20"/>
          <w:szCs w:val="20"/>
        </w:rPr>
        <w:t xml:space="preserve"> youth development experience, or other experience in working with youth as partners</w:t>
      </w:r>
    </w:p>
    <w:p w14:paraId="5CB98BBD" w14:textId="14EC1792" w:rsidR="00F73558" w:rsidRPr="00F43C74" w:rsidRDefault="00F73558" w:rsidP="00F73558">
      <w:pPr>
        <w:numPr>
          <w:ilvl w:val="1"/>
          <w:numId w:val="4"/>
        </w:numPr>
        <w:rPr>
          <w:rFonts w:ascii="Nunito" w:hAnsi="Nunito" w:cs="Gill Sans Light"/>
          <w:sz w:val="20"/>
          <w:szCs w:val="20"/>
        </w:rPr>
      </w:pPr>
      <w:r w:rsidRPr="00F43C74">
        <w:rPr>
          <w:rFonts w:ascii="Nunito" w:hAnsi="Nunito" w:cs="Gill Sans Light"/>
          <w:sz w:val="20"/>
          <w:szCs w:val="20"/>
        </w:rPr>
        <w:t xml:space="preserve">At least 3 </w:t>
      </w:r>
      <w:proofErr w:type="gramStart"/>
      <w:r w:rsidRPr="00F43C74">
        <w:rPr>
          <w:rFonts w:ascii="Nunito" w:hAnsi="Nunito" w:cs="Gill Sans Light"/>
          <w:sz w:val="20"/>
          <w:szCs w:val="20"/>
        </w:rPr>
        <w:t>years</w:t>
      </w:r>
      <w:proofErr w:type="gramEnd"/>
      <w:r w:rsidRPr="00F43C74">
        <w:rPr>
          <w:rFonts w:ascii="Nunito" w:hAnsi="Nunito" w:cs="Gill Sans Light"/>
          <w:sz w:val="20"/>
          <w:szCs w:val="20"/>
        </w:rPr>
        <w:t xml:space="preserve"> experience teaching or training youth in:</w:t>
      </w:r>
    </w:p>
    <w:p w14:paraId="5532A97A" w14:textId="77777777" w:rsidR="00F73558" w:rsidRPr="00F43C74" w:rsidRDefault="00F73558" w:rsidP="00F73558">
      <w:pPr>
        <w:numPr>
          <w:ilvl w:val="2"/>
          <w:numId w:val="4"/>
        </w:numPr>
        <w:rPr>
          <w:rFonts w:ascii="Nunito" w:hAnsi="Nunito" w:cs="Gill Sans Light"/>
          <w:sz w:val="20"/>
          <w:szCs w:val="20"/>
        </w:rPr>
      </w:pPr>
      <w:r w:rsidRPr="00F43C74">
        <w:rPr>
          <w:rFonts w:ascii="Nunito" w:hAnsi="Nunito" w:cs="Gill Sans Light"/>
          <w:sz w:val="20"/>
          <w:szCs w:val="20"/>
        </w:rPr>
        <w:t>Adolescent Sexual Health, Identity, or Rights;</w:t>
      </w:r>
    </w:p>
    <w:p w14:paraId="139C82AB" w14:textId="77777777" w:rsidR="00F73558" w:rsidRPr="00F43C74" w:rsidRDefault="00F73558" w:rsidP="00F73558">
      <w:pPr>
        <w:numPr>
          <w:ilvl w:val="2"/>
          <w:numId w:val="4"/>
        </w:numPr>
        <w:rPr>
          <w:rFonts w:ascii="Nunito" w:hAnsi="Nunito" w:cs="Gill Sans Light"/>
          <w:sz w:val="20"/>
          <w:szCs w:val="20"/>
        </w:rPr>
      </w:pPr>
      <w:r w:rsidRPr="00F43C74">
        <w:rPr>
          <w:rFonts w:ascii="Nunito" w:hAnsi="Nunito" w:cs="Gill Sans Light"/>
          <w:sz w:val="20"/>
          <w:szCs w:val="20"/>
        </w:rPr>
        <w:t>Youth Development; and/or</w:t>
      </w:r>
    </w:p>
    <w:p w14:paraId="764D8953" w14:textId="77777777" w:rsidR="00F73558" w:rsidRDefault="00F73558" w:rsidP="00F73558">
      <w:pPr>
        <w:numPr>
          <w:ilvl w:val="2"/>
          <w:numId w:val="4"/>
        </w:numPr>
        <w:rPr>
          <w:rFonts w:ascii="Nunito" w:hAnsi="Nunito" w:cs="Gill Sans Light"/>
          <w:sz w:val="20"/>
          <w:szCs w:val="20"/>
        </w:rPr>
      </w:pPr>
      <w:r w:rsidRPr="00F43C74">
        <w:rPr>
          <w:rFonts w:ascii="Nunito" w:hAnsi="Nunito" w:cs="Gill Sans Light"/>
          <w:sz w:val="20"/>
          <w:szCs w:val="20"/>
        </w:rPr>
        <w:t>Violence Prevention and Healthy Relationships</w:t>
      </w:r>
    </w:p>
    <w:p w14:paraId="25A7E176" w14:textId="3481208B" w:rsidR="00F43C74" w:rsidRPr="00F43C74" w:rsidRDefault="00F43C74" w:rsidP="00F73558">
      <w:pPr>
        <w:numPr>
          <w:ilvl w:val="2"/>
          <w:numId w:val="4"/>
        </w:numPr>
        <w:rPr>
          <w:rFonts w:ascii="Nunito" w:hAnsi="Nunito" w:cs="Gill Sans Light"/>
          <w:sz w:val="20"/>
          <w:szCs w:val="20"/>
        </w:rPr>
      </w:pPr>
      <w:r>
        <w:rPr>
          <w:rFonts w:ascii="Nunito" w:hAnsi="Nunito" w:cs="Gill Sans Light"/>
          <w:sz w:val="20"/>
          <w:szCs w:val="20"/>
        </w:rPr>
        <w:t>Theater / Performance-Based Arts</w:t>
      </w:r>
    </w:p>
    <w:p w14:paraId="179A1FA1" w14:textId="77777777" w:rsidR="00F73558" w:rsidRPr="00F43C74" w:rsidRDefault="00F73558" w:rsidP="00F73558">
      <w:pPr>
        <w:numPr>
          <w:ilvl w:val="1"/>
          <w:numId w:val="4"/>
        </w:numPr>
        <w:rPr>
          <w:rFonts w:ascii="Nunito" w:hAnsi="Nunito" w:cs="Gill Sans Light"/>
          <w:sz w:val="20"/>
          <w:szCs w:val="20"/>
        </w:rPr>
      </w:pPr>
      <w:r w:rsidRPr="00F43C74">
        <w:rPr>
          <w:rFonts w:ascii="Nunito" w:hAnsi="Nunito" w:cs="Gill Sans Light"/>
          <w:sz w:val="20"/>
          <w:szCs w:val="20"/>
        </w:rPr>
        <w:t>Strong oral and written communication skills</w:t>
      </w:r>
    </w:p>
    <w:p w14:paraId="0EBC1B50" w14:textId="77777777" w:rsidR="00F73558" w:rsidRPr="00F43C74" w:rsidRDefault="00F73558" w:rsidP="00F73558">
      <w:pPr>
        <w:numPr>
          <w:ilvl w:val="0"/>
          <w:numId w:val="4"/>
        </w:numPr>
        <w:rPr>
          <w:rFonts w:ascii="Nunito" w:hAnsi="Nunito" w:cs="Gill Sans Light"/>
          <w:sz w:val="20"/>
          <w:szCs w:val="20"/>
        </w:rPr>
      </w:pPr>
      <w:r w:rsidRPr="00F43C74">
        <w:rPr>
          <w:rFonts w:ascii="Nunito" w:hAnsi="Nunito" w:cs="Gill Sans Light"/>
          <w:sz w:val="20"/>
          <w:szCs w:val="20"/>
        </w:rPr>
        <w:t>Preferred:</w:t>
      </w:r>
    </w:p>
    <w:p w14:paraId="35B3ED78" w14:textId="6268BF37" w:rsidR="00F73558" w:rsidRPr="00F43C74" w:rsidRDefault="00F43C74" w:rsidP="00F73558">
      <w:pPr>
        <w:numPr>
          <w:ilvl w:val="1"/>
          <w:numId w:val="4"/>
        </w:numPr>
        <w:rPr>
          <w:rFonts w:ascii="Nunito" w:hAnsi="Nunito" w:cs="Gill Sans Light"/>
          <w:sz w:val="20"/>
          <w:szCs w:val="20"/>
        </w:rPr>
      </w:pPr>
      <w:r>
        <w:rPr>
          <w:rFonts w:ascii="Nunito" w:hAnsi="Nunito" w:cs="Gill Sans Light"/>
          <w:sz w:val="20"/>
          <w:szCs w:val="20"/>
        </w:rPr>
        <w:t>Previous experience working with arts-integrated curriculum</w:t>
      </w:r>
    </w:p>
    <w:p w14:paraId="52A9D22F" w14:textId="77777777" w:rsidR="00F73558" w:rsidRPr="00F43C74" w:rsidRDefault="00F73558" w:rsidP="00F73558">
      <w:pPr>
        <w:numPr>
          <w:ilvl w:val="1"/>
          <w:numId w:val="4"/>
        </w:numPr>
        <w:rPr>
          <w:rFonts w:ascii="Nunito" w:hAnsi="Nunito" w:cs="Gill Sans Light"/>
          <w:sz w:val="20"/>
          <w:szCs w:val="20"/>
        </w:rPr>
      </w:pPr>
      <w:r w:rsidRPr="00F43C74">
        <w:rPr>
          <w:rFonts w:ascii="Nunito" w:hAnsi="Nunito" w:cs="Gill Sans Light"/>
          <w:sz w:val="20"/>
          <w:szCs w:val="20"/>
        </w:rPr>
        <w:t>Previous experience developing curriculum modules and evaluation tools</w:t>
      </w:r>
    </w:p>
    <w:p w14:paraId="48E642C5" w14:textId="77777777" w:rsidR="00F43C74" w:rsidRDefault="00F73558" w:rsidP="002E3239">
      <w:pPr>
        <w:numPr>
          <w:ilvl w:val="1"/>
          <w:numId w:val="4"/>
        </w:numPr>
        <w:rPr>
          <w:rFonts w:ascii="Nunito" w:hAnsi="Nunito" w:cs="Gill Sans Light"/>
          <w:sz w:val="20"/>
          <w:szCs w:val="20"/>
        </w:rPr>
      </w:pPr>
      <w:r w:rsidRPr="00F43C74">
        <w:rPr>
          <w:rFonts w:ascii="Nunito" w:hAnsi="Nunito" w:cs="Gill Sans Light"/>
          <w:sz w:val="20"/>
          <w:szCs w:val="20"/>
        </w:rPr>
        <w:t xml:space="preserve">Previous experience </w:t>
      </w:r>
      <w:r w:rsidR="00F43C74" w:rsidRPr="00F43C74">
        <w:rPr>
          <w:rFonts w:ascii="Nunito" w:hAnsi="Nunito" w:cs="Gill Sans Light"/>
          <w:sz w:val="20"/>
          <w:szCs w:val="20"/>
        </w:rPr>
        <w:t xml:space="preserve">working with peer education models </w:t>
      </w:r>
    </w:p>
    <w:p w14:paraId="276CAFF1" w14:textId="12424050" w:rsidR="00F43C74" w:rsidRPr="001079DB" w:rsidRDefault="00F43C74" w:rsidP="001079DB">
      <w:pPr>
        <w:rPr>
          <w:rFonts w:ascii="Nunito" w:hAnsi="Nunito" w:cs="Gill Sans Light"/>
          <w:sz w:val="20"/>
          <w:szCs w:val="20"/>
        </w:rPr>
      </w:pPr>
    </w:p>
    <w:p w14:paraId="20A9DCC6" w14:textId="77777777" w:rsidR="00F73558" w:rsidRPr="00F43C74" w:rsidRDefault="00F73558" w:rsidP="00F73558">
      <w:pPr>
        <w:rPr>
          <w:rFonts w:ascii="Nunito" w:hAnsi="Nunito" w:cs="Gill Sans Light"/>
          <w:sz w:val="20"/>
          <w:szCs w:val="20"/>
        </w:rPr>
      </w:pPr>
      <w:r w:rsidRPr="00F43C74">
        <w:rPr>
          <w:rFonts w:ascii="Nunito" w:hAnsi="Nunito" w:cs="Gill Sans Light"/>
          <w:sz w:val="20"/>
          <w:szCs w:val="20"/>
        </w:rPr>
        <w:t>Working Conditions</w:t>
      </w:r>
    </w:p>
    <w:p w14:paraId="727DC264" w14:textId="75CD148E" w:rsidR="00F43C74" w:rsidRPr="00F43C74" w:rsidRDefault="00F43C74" w:rsidP="00F43C74">
      <w:pPr>
        <w:numPr>
          <w:ilvl w:val="0"/>
          <w:numId w:val="3"/>
        </w:numPr>
        <w:rPr>
          <w:rFonts w:ascii="Nunito" w:hAnsi="Nunito" w:cs="Gill Sans Light"/>
          <w:sz w:val="20"/>
          <w:szCs w:val="20"/>
        </w:rPr>
      </w:pPr>
      <w:r>
        <w:rPr>
          <w:rFonts w:ascii="Nunito" w:hAnsi="Nunito" w:cs="Gill Sans Light"/>
          <w:sz w:val="20"/>
          <w:szCs w:val="20"/>
        </w:rPr>
        <w:t xml:space="preserve">Members of the Facilitation Cohort </w:t>
      </w:r>
      <w:r w:rsidR="001079DB">
        <w:rPr>
          <w:rFonts w:ascii="Nunito" w:hAnsi="Nunito" w:cs="Gill Sans Light"/>
          <w:sz w:val="20"/>
          <w:szCs w:val="20"/>
        </w:rPr>
        <w:t xml:space="preserve">will work in various school </w:t>
      </w:r>
      <w:r w:rsidRPr="00F43C74">
        <w:rPr>
          <w:rFonts w:ascii="Nunito" w:hAnsi="Nunito" w:cs="Gill Sans Light"/>
          <w:sz w:val="20"/>
          <w:szCs w:val="20"/>
        </w:rPr>
        <w:t>and community-based settings. Must have flexible daytime (8am-5pm)</w:t>
      </w:r>
      <w:r w:rsidR="001064EA">
        <w:rPr>
          <w:rFonts w:ascii="Nunito" w:hAnsi="Nunito" w:cs="Gill Sans Light"/>
          <w:sz w:val="20"/>
          <w:szCs w:val="20"/>
        </w:rPr>
        <w:t xml:space="preserve"> availability</w:t>
      </w:r>
      <w:r w:rsidRPr="00F43C74">
        <w:rPr>
          <w:rFonts w:ascii="Nunito" w:hAnsi="Nunito" w:cs="Gill Sans Light"/>
          <w:sz w:val="20"/>
          <w:szCs w:val="20"/>
        </w:rPr>
        <w:t>. Hours may also fall on weekends or in evenings.</w:t>
      </w:r>
    </w:p>
    <w:p w14:paraId="777E02C2" w14:textId="33E75B2C" w:rsidR="00F73558" w:rsidRPr="00F43C74" w:rsidRDefault="00F73558" w:rsidP="00F73558">
      <w:pPr>
        <w:numPr>
          <w:ilvl w:val="0"/>
          <w:numId w:val="3"/>
        </w:numPr>
        <w:rPr>
          <w:rFonts w:ascii="Nunito" w:hAnsi="Nunito" w:cs="Gill Sans Light"/>
          <w:sz w:val="20"/>
          <w:szCs w:val="20"/>
        </w:rPr>
      </w:pPr>
      <w:r w:rsidRPr="00F43C74">
        <w:rPr>
          <w:rFonts w:ascii="Nunito" w:hAnsi="Nunito" w:cs="Gill Sans Light"/>
          <w:sz w:val="20"/>
          <w:szCs w:val="20"/>
        </w:rPr>
        <w:t xml:space="preserve">This position requires travel. </w:t>
      </w:r>
      <w:r w:rsidRPr="00F43C74">
        <w:rPr>
          <w:rFonts w:ascii="Nunito" w:hAnsi="Nunito" w:cs="Gill Sans Light"/>
          <w:b/>
          <w:sz w:val="20"/>
          <w:szCs w:val="20"/>
        </w:rPr>
        <w:t xml:space="preserve">Access to </w:t>
      </w:r>
      <w:r w:rsidR="00C60557">
        <w:rPr>
          <w:rFonts w:ascii="Nunito" w:hAnsi="Nunito" w:cs="Gill Sans Light"/>
          <w:b/>
          <w:sz w:val="20"/>
          <w:szCs w:val="20"/>
        </w:rPr>
        <w:t>a car</w:t>
      </w:r>
      <w:r w:rsidRPr="00F43C74">
        <w:rPr>
          <w:rFonts w:ascii="Nunito" w:hAnsi="Nunito" w:cs="Gill Sans Light"/>
          <w:b/>
          <w:sz w:val="20"/>
          <w:szCs w:val="20"/>
        </w:rPr>
        <w:t xml:space="preserve"> </w:t>
      </w:r>
      <w:r w:rsidR="009E7370">
        <w:rPr>
          <w:rFonts w:ascii="Nunito" w:hAnsi="Nunito" w:cs="Gill Sans Light"/>
          <w:b/>
          <w:sz w:val="20"/>
          <w:szCs w:val="20"/>
        </w:rPr>
        <w:t xml:space="preserve">with proof of insurance </w:t>
      </w:r>
      <w:r w:rsidR="00C60557">
        <w:rPr>
          <w:rFonts w:ascii="Nunito" w:hAnsi="Nunito" w:cs="Gill Sans Light"/>
          <w:b/>
          <w:sz w:val="20"/>
          <w:szCs w:val="20"/>
        </w:rPr>
        <w:t>and reliable CTA transpor</w:t>
      </w:r>
      <w:r w:rsidR="006E3C45">
        <w:rPr>
          <w:rFonts w:ascii="Nunito" w:hAnsi="Nunito" w:cs="Gill Sans Light"/>
          <w:b/>
          <w:sz w:val="20"/>
          <w:szCs w:val="20"/>
        </w:rPr>
        <w:t>t</w:t>
      </w:r>
      <w:r w:rsidR="00C60557">
        <w:rPr>
          <w:rFonts w:ascii="Nunito" w:hAnsi="Nunito" w:cs="Gill Sans Light"/>
          <w:b/>
          <w:sz w:val="20"/>
          <w:szCs w:val="20"/>
        </w:rPr>
        <w:t xml:space="preserve">ation </w:t>
      </w:r>
      <w:r w:rsidRPr="00F43C74">
        <w:rPr>
          <w:rFonts w:ascii="Nunito" w:hAnsi="Nunito" w:cs="Gill Sans Light"/>
          <w:b/>
          <w:sz w:val="20"/>
          <w:szCs w:val="20"/>
        </w:rPr>
        <w:t>is required.</w:t>
      </w:r>
      <w:r w:rsidR="009E7370">
        <w:rPr>
          <w:rFonts w:ascii="Nunito" w:hAnsi="Nunito" w:cs="Gill Sans Light"/>
          <w:b/>
          <w:sz w:val="20"/>
          <w:szCs w:val="20"/>
        </w:rPr>
        <w:t xml:space="preserve"> </w:t>
      </w:r>
    </w:p>
    <w:p w14:paraId="383CB35B" w14:textId="77777777" w:rsidR="00F73558" w:rsidRPr="00F43C74" w:rsidRDefault="00F73558" w:rsidP="00F73558">
      <w:pPr>
        <w:rPr>
          <w:rFonts w:ascii="Nunito" w:hAnsi="Nunito" w:cs="Gill Sans Light"/>
          <w:sz w:val="20"/>
          <w:szCs w:val="20"/>
        </w:rPr>
      </w:pPr>
    </w:p>
    <w:p w14:paraId="0BB96CAC" w14:textId="77777777" w:rsidR="00F73558" w:rsidRPr="00F43C74" w:rsidRDefault="00F73558" w:rsidP="00F73558">
      <w:pPr>
        <w:rPr>
          <w:rFonts w:ascii="Nunito" w:hAnsi="Nunito" w:cs="Gill Sans Light"/>
          <w:sz w:val="20"/>
          <w:szCs w:val="20"/>
        </w:rPr>
      </w:pPr>
      <w:r w:rsidRPr="00F43C74">
        <w:rPr>
          <w:rFonts w:ascii="Nunito" w:hAnsi="Nunito" w:cs="Gill Sans Light"/>
          <w:sz w:val="20"/>
          <w:szCs w:val="20"/>
        </w:rPr>
        <w:t xml:space="preserve">ICAH is an equal opportunity employer and does not discriminate on the basis of race, color, national origin, sex, gender identity or gender expression, age, religion, marital status, status as a qualified individual with a disability, veteran status, sexual orientation or any other status protected by applicable law. </w:t>
      </w:r>
    </w:p>
    <w:p w14:paraId="638AC851" w14:textId="77777777" w:rsidR="00F73558" w:rsidRPr="00F43C74" w:rsidRDefault="00F73558" w:rsidP="00F73558">
      <w:pPr>
        <w:rPr>
          <w:rFonts w:ascii="Nunito" w:hAnsi="Nunito" w:cs="Gill Sans Light"/>
          <w:sz w:val="20"/>
          <w:szCs w:val="20"/>
        </w:rPr>
      </w:pPr>
    </w:p>
    <w:p w14:paraId="5E33B05A" w14:textId="71D8ED7B" w:rsidR="00F73558" w:rsidRPr="00F43C74" w:rsidRDefault="00F73558" w:rsidP="00F73558">
      <w:pPr>
        <w:rPr>
          <w:rFonts w:ascii="Nunito" w:hAnsi="Nunito" w:cs="Gill Sans Light"/>
          <w:sz w:val="20"/>
          <w:szCs w:val="20"/>
        </w:rPr>
      </w:pPr>
      <w:r w:rsidRPr="00F43C74">
        <w:rPr>
          <w:rFonts w:ascii="Nunito" w:hAnsi="Nunito" w:cs="Gill Sans Light"/>
          <w:sz w:val="20"/>
          <w:szCs w:val="20"/>
        </w:rPr>
        <w:t>Women, people of color, and LGBTQ</w:t>
      </w:r>
      <w:r w:rsidR="00C60557">
        <w:rPr>
          <w:rFonts w:ascii="Nunito" w:hAnsi="Nunito" w:cs="Gill Sans Light"/>
          <w:sz w:val="20"/>
          <w:szCs w:val="20"/>
        </w:rPr>
        <w:t>Q</w:t>
      </w:r>
      <w:r w:rsidRPr="00F43C74">
        <w:rPr>
          <w:rFonts w:ascii="Nunito" w:hAnsi="Nunito" w:cs="Gill Sans Light"/>
          <w:sz w:val="20"/>
          <w:szCs w:val="20"/>
        </w:rPr>
        <w:t>I</w:t>
      </w:r>
      <w:r w:rsidR="00C60557">
        <w:rPr>
          <w:rFonts w:ascii="Nunito" w:hAnsi="Nunito" w:cs="Gill Sans Light"/>
          <w:sz w:val="20"/>
          <w:szCs w:val="20"/>
        </w:rPr>
        <w:t>A</w:t>
      </w:r>
      <w:r w:rsidRPr="00F43C74">
        <w:rPr>
          <w:rFonts w:ascii="Nunito" w:hAnsi="Nunito" w:cs="Gill Sans Light"/>
          <w:sz w:val="20"/>
          <w:szCs w:val="20"/>
        </w:rPr>
        <w:t xml:space="preserve"> individuals are encouraged to apply.</w:t>
      </w:r>
    </w:p>
    <w:p w14:paraId="0001603D" w14:textId="64999E6E" w:rsidR="00F73558" w:rsidRPr="00F43C74" w:rsidRDefault="00F73558" w:rsidP="00F73558">
      <w:pPr>
        <w:rPr>
          <w:rFonts w:ascii="Nunito" w:hAnsi="Nunito" w:cs="Gill Sans Light"/>
          <w:sz w:val="20"/>
          <w:szCs w:val="20"/>
        </w:rPr>
      </w:pPr>
      <w:r w:rsidRPr="00F43C74">
        <w:rPr>
          <w:rFonts w:ascii="Nunito" w:hAnsi="Nunito" w:cs="Gill Sans Light"/>
          <w:bCs/>
          <w:noProof/>
          <w:sz w:val="20"/>
          <w:szCs w:val="20"/>
        </w:rPr>
        <mc:AlternateContent>
          <mc:Choice Requires="wps">
            <w:drawing>
              <wp:anchor distT="0" distB="0" distL="114300" distR="114300" simplePos="0" relativeHeight="251667456" behindDoc="0" locked="0" layoutInCell="1" allowOverlap="1" wp14:anchorId="2D820329" wp14:editId="1E48A975">
                <wp:simplePos x="0" y="0"/>
                <wp:positionH relativeFrom="column">
                  <wp:posOffset>10038715</wp:posOffset>
                </wp:positionH>
                <wp:positionV relativeFrom="paragraph">
                  <wp:posOffset>547370</wp:posOffset>
                </wp:positionV>
                <wp:extent cx="0" cy="8801100"/>
                <wp:effectExtent l="18415" t="16510" r="19685" b="215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45pt,43.1pt" to="790.45pt,7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"/>
            </w:pict>
          </mc:Fallback>
        </mc:AlternateContent>
      </w:r>
      <w:r w:rsidRPr="00F43C74">
        <w:rPr>
          <w:rFonts w:ascii="Nunito" w:hAnsi="Nunito" w:cs="Gill Sans Light"/>
          <w:bCs/>
          <w:noProof/>
          <w:sz w:val="20"/>
          <w:szCs w:val="20"/>
        </w:rPr>
        <mc:AlternateContent>
          <mc:Choice Requires="wps">
            <w:drawing>
              <wp:anchor distT="0" distB="0" distL="114300" distR="114300" simplePos="0" relativeHeight="251666432" behindDoc="0" locked="0" layoutInCell="1" allowOverlap="1" wp14:anchorId="6FBFFC68" wp14:editId="34D72AA6">
                <wp:simplePos x="0" y="0"/>
                <wp:positionH relativeFrom="column">
                  <wp:posOffset>10038715</wp:posOffset>
                </wp:positionH>
                <wp:positionV relativeFrom="paragraph">
                  <wp:posOffset>547370</wp:posOffset>
                </wp:positionV>
                <wp:extent cx="0" cy="7886700"/>
                <wp:effectExtent l="18415" t="16510" r="19685" b="2159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45pt,43.1pt" to="790.45pt,66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"/>
            </w:pict>
          </mc:Fallback>
        </mc:AlternateContent>
      </w:r>
    </w:p>
    <w:p w14:paraId="4FD5BB15" w14:textId="77777777" w:rsidR="00F73558" w:rsidRPr="00F43C74" w:rsidRDefault="00F73558" w:rsidP="00F73558">
      <w:pPr>
        <w:rPr>
          <w:rFonts w:ascii="Nunito" w:hAnsi="Nunito" w:cs="Gill Sans Light"/>
          <w:b/>
          <w:sz w:val="20"/>
          <w:szCs w:val="20"/>
        </w:rPr>
      </w:pPr>
      <w:r w:rsidRPr="00F43C74">
        <w:rPr>
          <w:rFonts w:ascii="Nunito" w:hAnsi="Nunito" w:cs="Gill Sans Light"/>
          <w:b/>
          <w:sz w:val="20"/>
          <w:szCs w:val="20"/>
        </w:rPr>
        <w:t>Interested candidates should email a current resume and cover letter to:</w:t>
      </w:r>
    </w:p>
    <w:p w14:paraId="4F7927B0" w14:textId="1B283984" w:rsidR="00F73558" w:rsidRPr="00F43C74" w:rsidRDefault="00C60557" w:rsidP="00F73558">
      <w:pPr>
        <w:rPr>
          <w:rFonts w:ascii="Nunito" w:hAnsi="Nunito" w:cs="Gill Sans Light"/>
          <w:sz w:val="20"/>
          <w:szCs w:val="20"/>
        </w:rPr>
      </w:pPr>
      <w:r>
        <w:rPr>
          <w:rFonts w:ascii="Nunito" w:hAnsi="Nunito" w:cs="Gill Sans Light"/>
          <w:sz w:val="20"/>
          <w:szCs w:val="20"/>
        </w:rPr>
        <w:t>Mica</w:t>
      </w:r>
      <w:r w:rsidR="00D55809">
        <w:rPr>
          <w:rFonts w:ascii="Nunito" w:hAnsi="Nunito" w:cs="Gill Sans Light"/>
          <w:sz w:val="20"/>
          <w:szCs w:val="20"/>
        </w:rPr>
        <w:t>h</w:t>
      </w:r>
      <w:r>
        <w:rPr>
          <w:rFonts w:ascii="Nunito" w:hAnsi="Nunito" w:cs="Gill Sans Light"/>
          <w:sz w:val="20"/>
          <w:szCs w:val="20"/>
        </w:rPr>
        <w:t xml:space="preserve"> Bernstein</w:t>
      </w:r>
      <w:r w:rsidR="00F73558" w:rsidRPr="00F43C74">
        <w:rPr>
          <w:rFonts w:ascii="Nunito" w:hAnsi="Nunito" w:cs="Gill Sans Light"/>
          <w:sz w:val="20"/>
          <w:szCs w:val="20"/>
        </w:rPr>
        <w:t xml:space="preserve">, Education </w:t>
      </w:r>
      <w:r>
        <w:rPr>
          <w:rFonts w:ascii="Nunito" w:hAnsi="Nunito" w:cs="Gill Sans Light"/>
          <w:sz w:val="20"/>
          <w:szCs w:val="20"/>
        </w:rPr>
        <w:t>Manager</w:t>
      </w:r>
      <w:r w:rsidR="00F73558" w:rsidRPr="00F43C74">
        <w:rPr>
          <w:rFonts w:ascii="Nunito" w:hAnsi="Nunito" w:cs="Gill Sans Light"/>
          <w:sz w:val="20"/>
          <w:szCs w:val="20"/>
        </w:rPr>
        <w:t xml:space="preserve"> (subject line “</w:t>
      </w:r>
      <w:r>
        <w:rPr>
          <w:rFonts w:ascii="Nunito" w:hAnsi="Nunito" w:cs="Gill Sans Light"/>
          <w:sz w:val="20"/>
          <w:szCs w:val="20"/>
        </w:rPr>
        <w:t>Facilitation Cohort</w:t>
      </w:r>
      <w:r w:rsidR="00F73558" w:rsidRPr="00F43C74">
        <w:rPr>
          <w:rFonts w:ascii="Nunito" w:hAnsi="Nunito" w:cs="Gill Sans Light"/>
          <w:sz w:val="20"/>
          <w:szCs w:val="20"/>
        </w:rPr>
        <w:t>”)</w:t>
      </w:r>
      <w:r w:rsidR="00C05D8D">
        <w:rPr>
          <w:rFonts w:ascii="Nunito" w:hAnsi="Nunito" w:cs="Gill Sans Light"/>
          <w:sz w:val="20"/>
          <w:szCs w:val="20"/>
        </w:rPr>
        <w:t xml:space="preserve"> at </w:t>
      </w:r>
      <w:r w:rsidR="00337559">
        <w:rPr>
          <w:rFonts w:ascii="Nunito" w:hAnsi="Nunito" w:cs="Gill Sans Light"/>
          <w:sz w:val="20"/>
          <w:szCs w:val="20"/>
        </w:rPr>
        <w:t>micah</w:t>
      </w:r>
      <w:r w:rsidR="00F73558" w:rsidRPr="00F43C74">
        <w:rPr>
          <w:rFonts w:ascii="Nunito" w:hAnsi="Nunito" w:cs="Gill Sans Light"/>
          <w:sz w:val="20"/>
          <w:szCs w:val="20"/>
        </w:rPr>
        <w:t>@icah.org</w:t>
      </w:r>
    </w:p>
    <w:p w14:paraId="05EB046B" w14:textId="77777777" w:rsidR="00E13368" w:rsidRPr="00F43C74" w:rsidRDefault="00E13368" w:rsidP="00F73558">
      <w:pPr>
        <w:rPr>
          <w:rFonts w:ascii="Nunito" w:hAnsi="Nunito" w:cs="Gill Sans Light"/>
          <w:sz w:val="20"/>
          <w:szCs w:val="20"/>
        </w:rPr>
      </w:pPr>
    </w:p>
    <w:p w14:paraId="59CA7093" w14:textId="77777777" w:rsidR="00E13368" w:rsidRPr="00F43C74" w:rsidRDefault="00E13368" w:rsidP="00E13368">
      <w:pPr>
        <w:rPr>
          <w:rFonts w:ascii="Nunito" w:hAnsi="Nunito" w:cs="Gill Sans Light"/>
          <w:b/>
          <w:i/>
          <w:color w:val="000000"/>
          <w:sz w:val="20"/>
          <w:szCs w:val="20"/>
        </w:rPr>
      </w:pPr>
      <w:r w:rsidRPr="00F43C74">
        <w:rPr>
          <w:rFonts w:ascii="Nunito" w:hAnsi="Nunito" w:cs="Gill Sans Light"/>
          <w:b/>
          <w:i/>
          <w:color w:val="000000"/>
          <w:sz w:val="20"/>
          <w:szCs w:val="20"/>
        </w:rPr>
        <w:t xml:space="preserve">Electronic submission of applications is preferred. No phone calls, please. </w:t>
      </w:r>
    </w:p>
    <w:p w14:paraId="464DA087" w14:textId="77777777" w:rsidR="00E13368" w:rsidRPr="00F43C74" w:rsidRDefault="00E13368" w:rsidP="00E13368">
      <w:pPr>
        <w:rPr>
          <w:rFonts w:ascii="Nunito" w:hAnsi="Nunito" w:cs="Gill Sans Light"/>
          <w:color w:val="000000"/>
          <w:sz w:val="20"/>
          <w:szCs w:val="20"/>
        </w:rPr>
      </w:pPr>
    </w:p>
    <w:p w14:paraId="2B142ED0" w14:textId="77777777" w:rsidR="00E13368" w:rsidRPr="00F43C74" w:rsidRDefault="00E13368" w:rsidP="00E13368">
      <w:pPr>
        <w:rPr>
          <w:rFonts w:ascii="Nunito" w:hAnsi="Nunito" w:cs="Gill Sans Light"/>
          <w:b/>
          <w:bCs/>
          <w:sz w:val="20"/>
          <w:szCs w:val="20"/>
        </w:rPr>
      </w:pPr>
      <w:r w:rsidRPr="00F43C74">
        <w:rPr>
          <w:rFonts w:ascii="Nunito" w:hAnsi="Nunito" w:cs="Gill Sans Light"/>
          <w:b/>
          <w:bCs/>
          <w:sz w:val="20"/>
          <w:szCs w:val="20"/>
        </w:rPr>
        <w:t>Proposed timeline for applicants (dates are subject to change):</w:t>
      </w:r>
      <w:bookmarkStart w:id="0" w:name="_GoBack"/>
      <w:bookmarkEnd w:id="0"/>
    </w:p>
    <w:p w14:paraId="4054BE40" w14:textId="7693CE56" w:rsidR="00E13368" w:rsidRPr="00F43C74" w:rsidRDefault="00E13368" w:rsidP="00E13368">
      <w:pPr>
        <w:numPr>
          <w:ilvl w:val="0"/>
          <w:numId w:val="6"/>
        </w:numPr>
        <w:rPr>
          <w:rFonts w:ascii="Nunito" w:hAnsi="Nunito" w:cs="Gill Sans Light"/>
          <w:sz w:val="20"/>
          <w:szCs w:val="20"/>
        </w:rPr>
      </w:pPr>
      <w:r w:rsidRPr="00F43C74">
        <w:rPr>
          <w:rFonts w:ascii="Nunito" w:hAnsi="Nunito" w:cs="Gill Sans Light"/>
          <w:sz w:val="20"/>
          <w:szCs w:val="20"/>
        </w:rPr>
        <w:t xml:space="preserve">Applications due: </w:t>
      </w:r>
      <w:r w:rsidR="00652F8D">
        <w:rPr>
          <w:rFonts w:ascii="Nunito" w:hAnsi="Nunito" w:cs="Gill Sans Light"/>
          <w:sz w:val="20"/>
          <w:szCs w:val="20"/>
        </w:rPr>
        <w:t>July 1st</w:t>
      </w:r>
    </w:p>
    <w:p w14:paraId="0E136B2E" w14:textId="762A1EA5" w:rsidR="00E13368" w:rsidRPr="00F43C74" w:rsidRDefault="00E13368" w:rsidP="00E13368">
      <w:pPr>
        <w:numPr>
          <w:ilvl w:val="0"/>
          <w:numId w:val="6"/>
        </w:numPr>
        <w:rPr>
          <w:rFonts w:ascii="Nunito" w:hAnsi="Nunito" w:cs="Gill Sans Light"/>
          <w:sz w:val="20"/>
          <w:szCs w:val="20"/>
        </w:rPr>
      </w:pPr>
      <w:r w:rsidRPr="00F43C74">
        <w:rPr>
          <w:rFonts w:ascii="Nunito" w:hAnsi="Nunito" w:cs="Gill Sans Light"/>
          <w:sz w:val="20"/>
          <w:szCs w:val="20"/>
        </w:rPr>
        <w:t xml:space="preserve">Interviews begin: </w:t>
      </w:r>
      <w:r w:rsidR="00652F8D">
        <w:rPr>
          <w:rFonts w:ascii="Nunito" w:hAnsi="Nunito" w:cs="Gill Sans Light"/>
          <w:sz w:val="20"/>
          <w:szCs w:val="20"/>
        </w:rPr>
        <w:t xml:space="preserve">July </w:t>
      </w:r>
      <w:r w:rsidR="00BB5CE1">
        <w:rPr>
          <w:rFonts w:ascii="Nunito" w:hAnsi="Nunito" w:cs="Gill Sans Light"/>
          <w:sz w:val="20"/>
          <w:szCs w:val="20"/>
        </w:rPr>
        <w:t>5</w:t>
      </w:r>
      <w:r w:rsidR="004C7097">
        <w:rPr>
          <w:rFonts w:ascii="Nunito" w:hAnsi="Nunito" w:cs="Gill Sans Light"/>
          <w:sz w:val="20"/>
          <w:szCs w:val="20"/>
        </w:rPr>
        <w:t>th</w:t>
      </w:r>
    </w:p>
    <w:p w14:paraId="1B380FEF" w14:textId="08F66454" w:rsidR="008470C2" w:rsidRPr="00F73558" w:rsidRDefault="008470C2" w:rsidP="00144F39"/>
    <w:sectPr w:rsidR="008470C2" w:rsidRPr="00F73558" w:rsidSect="00144F39">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C2C8" w14:textId="77777777" w:rsidR="00226D3E" w:rsidRDefault="00226D3E" w:rsidP="008830FB">
      <w:r>
        <w:separator/>
      </w:r>
    </w:p>
  </w:endnote>
  <w:endnote w:type="continuationSeparator" w:id="0">
    <w:p w14:paraId="02A3B21F" w14:textId="77777777" w:rsidR="00226D3E" w:rsidRDefault="00226D3E" w:rsidP="008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Nunito">
    <w:panose1 w:val="00000500000000000000"/>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13F8" w14:textId="77777777" w:rsidR="009B562A" w:rsidRPr="00916B65" w:rsidRDefault="009B562A" w:rsidP="00AF21E0">
    <w:pPr>
      <w:pStyle w:val="Footer"/>
      <w:rPr>
        <w:rFonts w:ascii="Century Gothic" w:hAnsi="Century Gothic" w:cs="Gill Sans Light"/>
        <w:color w:val="652C90"/>
        <w:sz w:val="18"/>
        <w:szCs w:val="18"/>
      </w:rPr>
    </w:pPr>
  </w:p>
  <w:p w14:paraId="706DE444" w14:textId="7E2C2034" w:rsidR="009B562A" w:rsidRPr="00916B65" w:rsidRDefault="009B562A" w:rsidP="00AF21E0">
    <w:pPr>
      <w:pStyle w:val="Footer"/>
      <w:rPr>
        <w:rFonts w:ascii="Century Gothic" w:hAnsi="Century Gothic" w:cs="Gill Sans Light"/>
        <w:color w:val="652C90"/>
        <w:sz w:val="18"/>
        <w:szCs w:val="18"/>
      </w:rPr>
    </w:pPr>
    <w:r w:rsidRPr="001C1787">
      <w:rPr>
        <w:rFonts w:ascii="Century Gothic" w:hAnsi="Century Gothic" w:cs="Gill Sans Light"/>
        <w:color w:val="652C90"/>
        <w:sz w:val="18"/>
        <w:szCs w:val="18"/>
      </w:rPr>
      <w:t>226 S Wabash Ave, Suite 900</w:t>
    </w:r>
    <w:r>
      <w:rPr>
        <w:rFonts w:ascii="Century Gothic" w:hAnsi="Century Gothic" w:cs="Gill Sans Light"/>
        <w:color w:val="652C90"/>
        <w:sz w:val="18"/>
        <w:szCs w:val="18"/>
      </w:rPr>
      <w:t xml:space="preserve"> | C</w:t>
    </w:r>
    <w:r w:rsidRPr="001C1787">
      <w:rPr>
        <w:rFonts w:ascii="Century Gothic" w:hAnsi="Century Gothic" w:cs="Gill Sans Light"/>
        <w:color w:val="652C90"/>
        <w:sz w:val="18"/>
        <w:szCs w:val="18"/>
      </w:rPr>
      <w:t>hicago, IL 60604</w:t>
    </w:r>
    <w:r>
      <w:rPr>
        <w:rFonts w:ascii="Century Gothic" w:hAnsi="Century Gothic" w:cs="Gill Sans Light"/>
        <w:color w:val="652C90"/>
        <w:sz w:val="18"/>
        <w:szCs w:val="18"/>
      </w:rPr>
      <w:t xml:space="preserve"> | </w:t>
    </w:r>
    <w:proofErr w:type="spellStart"/>
    <w:r w:rsidRPr="001C1787">
      <w:rPr>
        <w:rFonts w:ascii="Century Gothic" w:hAnsi="Century Gothic" w:cs="Gill Sans Light"/>
        <w:color w:val="652C90"/>
        <w:sz w:val="18"/>
        <w:szCs w:val="18"/>
      </w:rPr>
      <w:t>Ph</w:t>
    </w:r>
    <w:proofErr w:type="spellEnd"/>
    <w:r w:rsidRPr="001C1787">
      <w:rPr>
        <w:rFonts w:ascii="Century Gothic" w:hAnsi="Century Gothic" w:cs="Gill Sans Light"/>
        <w:color w:val="652C90"/>
        <w:sz w:val="18"/>
        <w:szCs w:val="18"/>
      </w:rPr>
      <w:t>: (312)427-4460</w:t>
    </w:r>
    <w:r>
      <w:rPr>
        <w:rFonts w:ascii="Century Gothic" w:hAnsi="Century Gothic" w:cs="Gill Sans Light"/>
        <w:color w:val="652C90"/>
        <w:sz w:val="18"/>
        <w:szCs w:val="18"/>
      </w:rPr>
      <w:t xml:space="preserve"> | </w:t>
    </w:r>
    <w:r w:rsidRPr="001C1787">
      <w:rPr>
        <w:rFonts w:ascii="Century Gothic" w:hAnsi="Century Gothic" w:cs="Gill Sans Light"/>
        <w:color w:val="652C90"/>
        <w:sz w:val="18"/>
        <w:szCs w:val="18"/>
      </w:rPr>
      <w:t>Fax: (312)427-</w:t>
    </w:r>
    <w:proofErr w:type="gramStart"/>
    <w:r w:rsidRPr="001C1787">
      <w:rPr>
        <w:rFonts w:ascii="Century Gothic" w:hAnsi="Century Gothic" w:cs="Gill Sans Light"/>
        <w:color w:val="652C90"/>
        <w:sz w:val="18"/>
        <w:szCs w:val="18"/>
      </w:rPr>
      <w:t xml:space="preserve">0757 </w:t>
    </w:r>
    <w:r>
      <w:rPr>
        <w:rFonts w:ascii="Century Gothic" w:hAnsi="Century Gothic" w:cs="Gill Sans Light"/>
        <w:color w:val="652C90"/>
        <w:sz w:val="18"/>
        <w:szCs w:val="18"/>
      </w:rPr>
      <w:t xml:space="preserve"> |</w:t>
    </w:r>
    <w:proofErr w:type="gramEnd"/>
    <w:r>
      <w:rPr>
        <w:rFonts w:ascii="Century Gothic" w:hAnsi="Century Gothic" w:cs="Gill Sans Light"/>
        <w:color w:val="652C90"/>
        <w:sz w:val="18"/>
        <w:szCs w:val="18"/>
      </w:rPr>
      <w:t xml:space="preserve"> </w:t>
    </w:r>
    <w:hyperlink r:id="rId1" w:history="1">
      <w:r w:rsidRPr="001C1787">
        <w:rPr>
          <w:rStyle w:val="Hyperlink"/>
          <w:rFonts w:ascii="Century Gothic" w:hAnsi="Century Gothic" w:cs="Gill Sans Light"/>
          <w:color w:val="652C90"/>
          <w:sz w:val="18"/>
          <w:szCs w:val="18"/>
          <w:u w:val="none"/>
        </w:rPr>
        <w:t>www.icah.org</w:t>
      </w:r>
    </w:hyperlink>
    <w:r w:rsidRPr="001C1787">
      <w:rPr>
        <w:rFonts w:ascii="Century Gothic" w:hAnsi="Century Gothic" w:cs="Gill Sans Light"/>
        <w:color w:val="652C90"/>
        <w:sz w:val="18"/>
        <w:szCs w:val="18"/>
      </w:rPr>
      <w:t xml:space="preserve"> </w:t>
    </w:r>
    <w:r>
      <w:rPr>
        <w:rFonts w:ascii="Century Gothic" w:hAnsi="Century Gothic" w:cs="Gill Sans Light"/>
        <w:color w:val="652C90"/>
        <w:sz w:val="18"/>
        <w:szCs w:val="18"/>
      </w:rPr>
      <w:t xml:space="preserve"> | </w:t>
    </w:r>
    <w:hyperlink r:id="rId2" w:history="1">
      <w:r w:rsidRPr="001C1787">
        <w:rPr>
          <w:rStyle w:val="Hyperlink"/>
          <w:rFonts w:ascii="Century Gothic" w:hAnsi="Century Gothic" w:cs="Gill Sans Light"/>
          <w:color w:val="652C90"/>
          <w:sz w:val="18"/>
          <w:szCs w:val="18"/>
          <w:u w:val="none"/>
        </w:rPr>
        <w:t>info@icah.org</w:t>
      </w:r>
    </w:hyperlink>
    <w:r w:rsidRPr="001C1787">
      <w:rPr>
        <w:rFonts w:ascii="Century Gothic" w:hAnsi="Century Gothic" w:cs="Gill Sans Light"/>
        <w:color w:val="652C9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F4F3" w14:textId="77777777" w:rsidR="00226D3E" w:rsidRDefault="00226D3E" w:rsidP="008830FB">
      <w:r>
        <w:separator/>
      </w:r>
    </w:p>
  </w:footnote>
  <w:footnote w:type="continuationSeparator" w:id="0">
    <w:p w14:paraId="15388F43" w14:textId="77777777" w:rsidR="00226D3E" w:rsidRDefault="00226D3E" w:rsidP="0088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318"/>
    <w:multiLevelType w:val="hybridMultilevel"/>
    <w:tmpl w:val="7E58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2169"/>
    <w:multiLevelType w:val="hybridMultilevel"/>
    <w:tmpl w:val="F6B290CC"/>
    <w:lvl w:ilvl="0" w:tplc="7D0EDE6E">
      <w:start w:val="1"/>
      <w:numFmt w:val="bullet"/>
      <w:lvlText w:val=""/>
      <w:lvlJc w:val="left"/>
      <w:pPr>
        <w:tabs>
          <w:tab w:val="num" w:pos="720"/>
        </w:tabs>
        <w:ind w:left="720" w:hanging="360"/>
      </w:pPr>
      <w:rPr>
        <w:rFonts w:ascii="Symbol"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73C0A8E"/>
    <w:multiLevelType w:val="hybridMultilevel"/>
    <w:tmpl w:val="2EEC9A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B71E64"/>
    <w:multiLevelType w:val="hybridMultilevel"/>
    <w:tmpl w:val="BC6279E8"/>
    <w:lvl w:ilvl="0" w:tplc="A560FF02">
      <w:start w:val="1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80DA6"/>
    <w:multiLevelType w:val="hybridMultilevel"/>
    <w:tmpl w:val="7BF865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1882F11"/>
    <w:multiLevelType w:val="hybridMultilevel"/>
    <w:tmpl w:val="63342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9301EB"/>
    <w:multiLevelType w:val="hybridMultilevel"/>
    <w:tmpl w:val="7FEAC1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4495DFF"/>
    <w:multiLevelType w:val="hybridMultilevel"/>
    <w:tmpl w:val="989E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B"/>
    <w:rsid w:val="000047A8"/>
    <w:rsid w:val="00011842"/>
    <w:rsid w:val="000340C4"/>
    <w:rsid w:val="00051A26"/>
    <w:rsid w:val="000B74D9"/>
    <w:rsid w:val="001064EA"/>
    <w:rsid w:val="001079DB"/>
    <w:rsid w:val="00144F39"/>
    <w:rsid w:val="001C1787"/>
    <w:rsid w:val="001C62C2"/>
    <w:rsid w:val="001F3736"/>
    <w:rsid w:val="00226D3E"/>
    <w:rsid w:val="002B7EAE"/>
    <w:rsid w:val="00337559"/>
    <w:rsid w:val="00363DE3"/>
    <w:rsid w:val="003748ED"/>
    <w:rsid w:val="003C6AB2"/>
    <w:rsid w:val="00452418"/>
    <w:rsid w:val="00476C9B"/>
    <w:rsid w:val="004C7097"/>
    <w:rsid w:val="005D511D"/>
    <w:rsid w:val="00652F8D"/>
    <w:rsid w:val="00664255"/>
    <w:rsid w:val="006E3C45"/>
    <w:rsid w:val="006E7692"/>
    <w:rsid w:val="007119AC"/>
    <w:rsid w:val="00787A1C"/>
    <w:rsid w:val="007944C3"/>
    <w:rsid w:val="008028F0"/>
    <w:rsid w:val="008470C2"/>
    <w:rsid w:val="008830FB"/>
    <w:rsid w:val="00916B65"/>
    <w:rsid w:val="00945509"/>
    <w:rsid w:val="009B562A"/>
    <w:rsid w:val="009E7370"/>
    <w:rsid w:val="009F4B7E"/>
    <w:rsid w:val="00AA0CB8"/>
    <w:rsid w:val="00AF21E0"/>
    <w:rsid w:val="00BB5CE1"/>
    <w:rsid w:val="00BF3869"/>
    <w:rsid w:val="00C05D8D"/>
    <w:rsid w:val="00C247F5"/>
    <w:rsid w:val="00C60557"/>
    <w:rsid w:val="00D43383"/>
    <w:rsid w:val="00D46C0A"/>
    <w:rsid w:val="00D55809"/>
    <w:rsid w:val="00DD7EAD"/>
    <w:rsid w:val="00E13368"/>
    <w:rsid w:val="00E473C2"/>
    <w:rsid w:val="00E940CA"/>
    <w:rsid w:val="00EB525B"/>
    <w:rsid w:val="00EF60CB"/>
    <w:rsid w:val="00F1153C"/>
    <w:rsid w:val="00F43C74"/>
    <w:rsid w:val="00F50AB5"/>
    <w:rsid w:val="00F73558"/>
    <w:rsid w:val="00F7752E"/>
    <w:rsid w:val="00FB43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686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C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0FB"/>
    <w:pPr>
      <w:tabs>
        <w:tab w:val="center" w:pos="4320"/>
        <w:tab w:val="right" w:pos="8640"/>
      </w:tabs>
    </w:pPr>
    <w:rPr>
      <w:rFonts w:eastAsia="Times New Roman"/>
    </w:rPr>
  </w:style>
  <w:style w:type="character" w:customStyle="1" w:styleId="HeaderChar">
    <w:name w:val="Header Char"/>
    <w:basedOn w:val="DefaultParagraphFont"/>
    <w:link w:val="Header"/>
    <w:rsid w:val="008830FB"/>
  </w:style>
  <w:style w:type="paragraph" w:styleId="Footer">
    <w:name w:val="footer"/>
    <w:basedOn w:val="Normal"/>
    <w:link w:val="FooterChar"/>
    <w:uiPriority w:val="99"/>
    <w:unhideWhenUsed/>
    <w:rsid w:val="008830FB"/>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8830FB"/>
  </w:style>
  <w:style w:type="paragraph" w:styleId="ListParagraph">
    <w:name w:val="List Paragraph"/>
    <w:basedOn w:val="Normal"/>
    <w:uiPriority w:val="34"/>
    <w:qFormat/>
    <w:rsid w:val="008830FB"/>
    <w:pPr>
      <w:ind w:left="720"/>
      <w:contextualSpacing/>
    </w:pPr>
    <w:rPr>
      <w:rFonts w:eastAsia="Times New Roman"/>
    </w:rPr>
  </w:style>
  <w:style w:type="character" w:styleId="Hyperlink">
    <w:name w:val="Hyperlink"/>
    <w:basedOn w:val="DefaultParagraphFont"/>
    <w:uiPriority w:val="99"/>
    <w:unhideWhenUsed/>
    <w:rsid w:val="008470C2"/>
    <w:rPr>
      <w:color w:val="0000FF" w:themeColor="hyperlink"/>
      <w:u w:val="single"/>
    </w:rPr>
  </w:style>
  <w:style w:type="paragraph" w:styleId="NoSpacing">
    <w:name w:val="No Spacing"/>
    <w:uiPriority w:val="1"/>
    <w:qFormat/>
    <w:rsid w:val="00F1153C"/>
    <w:rPr>
      <w:rFonts w:eastAsiaTheme="minorHAnsi"/>
      <w:sz w:val="22"/>
      <w:szCs w:val="22"/>
    </w:rPr>
  </w:style>
  <w:style w:type="paragraph" w:styleId="BalloonText">
    <w:name w:val="Balloon Text"/>
    <w:basedOn w:val="Normal"/>
    <w:link w:val="BalloonTextChar"/>
    <w:uiPriority w:val="99"/>
    <w:semiHidden/>
    <w:unhideWhenUsed/>
    <w:rsid w:val="001C1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787"/>
    <w:rPr>
      <w:rFonts w:ascii="Lucida Grande" w:eastAsia="Times New Roman" w:hAnsi="Lucida Grande" w:cs="Lucida Grande"/>
      <w:sz w:val="18"/>
      <w:szCs w:val="18"/>
    </w:rPr>
  </w:style>
  <w:style w:type="paragraph" w:styleId="NormalWeb">
    <w:name w:val="Normal (Web)"/>
    <w:basedOn w:val="Normal"/>
    <w:uiPriority w:val="99"/>
    <w:unhideWhenUsed/>
    <w:rsid w:val="00C24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986">
      <w:bodyDiv w:val="1"/>
      <w:marLeft w:val="0"/>
      <w:marRight w:val="0"/>
      <w:marTop w:val="0"/>
      <w:marBottom w:val="0"/>
      <w:divBdr>
        <w:top w:val="none" w:sz="0" w:space="0" w:color="auto"/>
        <w:left w:val="none" w:sz="0" w:space="0" w:color="auto"/>
        <w:bottom w:val="none" w:sz="0" w:space="0" w:color="auto"/>
        <w:right w:val="none" w:sz="0" w:space="0" w:color="auto"/>
      </w:divBdr>
    </w:div>
    <w:div w:id="285627143">
      <w:bodyDiv w:val="1"/>
      <w:marLeft w:val="0"/>
      <w:marRight w:val="0"/>
      <w:marTop w:val="0"/>
      <w:marBottom w:val="0"/>
      <w:divBdr>
        <w:top w:val="none" w:sz="0" w:space="0" w:color="auto"/>
        <w:left w:val="none" w:sz="0" w:space="0" w:color="auto"/>
        <w:bottom w:val="none" w:sz="0" w:space="0" w:color="auto"/>
        <w:right w:val="none" w:sz="0" w:space="0" w:color="auto"/>
      </w:divBdr>
    </w:div>
    <w:div w:id="395981580">
      <w:bodyDiv w:val="1"/>
      <w:marLeft w:val="0"/>
      <w:marRight w:val="0"/>
      <w:marTop w:val="0"/>
      <w:marBottom w:val="0"/>
      <w:divBdr>
        <w:top w:val="none" w:sz="0" w:space="0" w:color="auto"/>
        <w:left w:val="none" w:sz="0" w:space="0" w:color="auto"/>
        <w:bottom w:val="none" w:sz="0" w:space="0" w:color="auto"/>
        <w:right w:val="none" w:sz="0" w:space="0" w:color="auto"/>
      </w:divBdr>
    </w:div>
    <w:div w:id="499780521">
      <w:bodyDiv w:val="1"/>
      <w:marLeft w:val="0"/>
      <w:marRight w:val="0"/>
      <w:marTop w:val="0"/>
      <w:marBottom w:val="0"/>
      <w:divBdr>
        <w:top w:val="none" w:sz="0" w:space="0" w:color="auto"/>
        <w:left w:val="none" w:sz="0" w:space="0" w:color="auto"/>
        <w:bottom w:val="none" w:sz="0" w:space="0" w:color="auto"/>
        <w:right w:val="none" w:sz="0" w:space="0" w:color="auto"/>
      </w:divBdr>
    </w:div>
    <w:div w:id="622662759">
      <w:bodyDiv w:val="1"/>
      <w:marLeft w:val="0"/>
      <w:marRight w:val="0"/>
      <w:marTop w:val="0"/>
      <w:marBottom w:val="0"/>
      <w:divBdr>
        <w:top w:val="none" w:sz="0" w:space="0" w:color="auto"/>
        <w:left w:val="none" w:sz="0" w:space="0" w:color="auto"/>
        <w:bottom w:val="none" w:sz="0" w:space="0" w:color="auto"/>
        <w:right w:val="none" w:sz="0" w:space="0" w:color="auto"/>
      </w:divBdr>
    </w:div>
    <w:div w:id="941231354">
      <w:bodyDiv w:val="1"/>
      <w:marLeft w:val="0"/>
      <w:marRight w:val="0"/>
      <w:marTop w:val="0"/>
      <w:marBottom w:val="0"/>
      <w:divBdr>
        <w:top w:val="none" w:sz="0" w:space="0" w:color="auto"/>
        <w:left w:val="none" w:sz="0" w:space="0" w:color="auto"/>
        <w:bottom w:val="none" w:sz="0" w:space="0" w:color="auto"/>
        <w:right w:val="none" w:sz="0" w:space="0" w:color="auto"/>
      </w:divBdr>
    </w:div>
    <w:div w:id="1785267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cah.org" TargetMode="External"/><Relationship Id="rId2" Type="http://schemas.openxmlformats.org/officeDocument/2006/relationships/hyperlink" Target="mailto:info@ic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ICAH</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at</dc:creator>
  <cp:keywords/>
  <dc:description/>
  <cp:lastModifiedBy>Bernstein, Nathaniel</cp:lastModifiedBy>
  <cp:revision>2</cp:revision>
  <cp:lastPrinted>2014-01-30T23:53:00Z</cp:lastPrinted>
  <dcterms:created xsi:type="dcterms:W3CDTF">2018-06-13T18:49:00Z</dcterms:created>
  <dcterms:modified xsi:type="dcterms:W3CDTF">2018-06-13T18:49:00Z</dcterms:modified>
</cp:coreProperties>
</file>